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01766" w14:textId="77777777" w:rsidR="00E5310B" w:rsidRDefault="00000000">
      <w:pPr>
        <w:widowControl/>
        <w:jc w:val="left"/>
        <w:rPr>
          <w:rFonts w:ascii="Arial Regular" w:eastAsia="TimesNewRomanPS-BoldMT" w:hAnsi="Arial Regular" w:cs="Arial Regular"/>
          <w:b/>
          <w:bCs/>
          <w:color w:val="000000"/>
          <w:kern w:val="0"/>
          <w:sz w:val="32"/>
          <w:szCs w:val="32"/>
          <w:lang w:bidi="ar"/>
        </w:rPr>
      </w:pPr>
      <w:r>
        <w:rPr>
          <w:rFonts w:ascii="Arial Regular" w:eastAsia="TimesNewRomanPS-BoldMT" w:hAnsi="Arial Regular" w:cs="Arial Regular"/>
          <w:b/>
          <w:bCs/>
          <w:color w:val="000000"/>
          <w:kern w:val="0"/>
          <w:sz w:val="32"/>
          <w:szCs w:val="32"/>
          <w:lang w:bidi="ar"/>
        </w:rPr>
        <w:t xml:space="preserve">Supplementary Appendix </w:t>
      </w:r>
    </w:p>
    <w:p w14:paraId="58E29AA2" w14:textId="77777777" w:rsidR="00E5310B" w:rsidRDefault="00000000">
      <w:pPr>
        <w:widowControl/>
        <w:spacing w:line="480" w:lineRule="auto"/>
        <w:jc w:val="left"/>
        <w:rPr>
          <w:rFonts w:ascii="Arial Bold" w:hAnsi="Arial Bold" w:cs="Arial Bold"/>
          <w:b/>
          <w:bCs/>
          <w:sz w:val="20"/>
          <w:szCs w:val="20"/>
        </w:rPr>
      </w:pPr>
      <w:r>
        <w:rPr>
          <w:rFonts w:ascii="Arial Bold" w:eastAsia="TimesNewRomanPS-BoldMT" w:hAnsi="Arial Bold" w:cs="Arial Bold"/>
          <w:b/>
          <w:bCs/>
          <w:color w:val="000000"/>
          <w:kern w:val="0"/>
          <w:sz w:val="20"/>
          <w:szCs w:val="20"/>
          <w:lang w:bidi="ar"/>
        </w:rPr>
        <w:t>Supplementary Tables</w:t>
      </w:r>
    </w:p>
    <w:p w14:paraId="26DE2672"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 xml:space="preserve">Supplementary Table 1: Search strategy of </w:t>
      </w:r>
      <w:proofErr w:type="spellStart"/>
      <w:r>
        <w:rPr>
          <w:rFonts w:ascii="Arial Regular" w:eastAsia="TimesNewRomanPS-ItalicMT" w:hAnsi="Arial Regular" w:cs="Arial Regular"/>
          <w:color w:val="000000"/>
          <w:kern w:val="0"/>
          <w:sz w:val="20"/>
          <w:szCs w:val="20"/>
          <w:lang w:bidi="ar"/>
        </w:rPr>
        <w:t>pubmed</w:t>
      </w:r>
      <w:proofErr w:type="spellEnd"/>
    </w:p>
    <w:p w14:paraId="3375A9C6" w14:textId="77777777" w:rsidR="00E5310B" w:rsidRDefault="00000000">
      <w:pPr>
        <w:widowControl/>
        <w:spacing w:line="480" w:lineRule="auto"/>
        <w:jc w:val="left"/>
        <w:rPr>
          <w:rFonts w:ascii="Arial" w:eastAsia="SimSun" w:hAnsi="Arial" w:cs="Arial"/>
          <w:color w:val="000000"/>
          <w:kern w:val="0"/>
          <w:sz w:val="20"/>
          <w:szCs w:val="20"/>
          <w:lang w:bidi="ar"/>
        </w:rPr>
      </w:pPr>
      <w:r>
        <w:rPr>
          <w:rFonts w:ascii="Arial" w:eastAsia="TimesNewRomanPS-ItalicMT" w:hAnsi="Arial" w:cs="Arial"/>
          <w:color w:val="000000"/>
          <w:kern w:val="0"/>
          <w:sz w:val="20"/>
          <w:szCs w:val="20"/>
          <w:lang w:bidi="ar"/>
        </w:rPr>
        <w:t xml:space="preserve">Supplementary Table 2. </w:t>
      </w:r>
      <w:r>
        <w:rPr>
          <w:rFonts w:ascii="Arial" w:eastAsia="SimSun" w:hAnsi="Arial" w:cs="Arial"/>
          <w:color w:val="000000"/>
          <w:kern w:val="0"/>
          <w:sz w:val="20"/>
          <w:szCs w:val="20"/>
          <w:lang w:bidi="ar"/>
        </w:rPr>
        <w:t xml:space="preserve">Search strategy </w:t>
      </w:r>
      <w:proofErr w:type="gramStart"/>
      <w:r>
        <w:rPr>
          <w:rFonts w:ascii="Arial" w:eastAsia="SimSun" w:hAnsi="Arial" w:cs="Arial"/>
          <w:color w:val="000000"/>
          <w:kern w:val="0"/>
          <w:sz w:val="20"/>
          <w:szCs w:val="20"/>
          <w:lang w:bidi="ar"/>
        </w:rPr>
        <w:t>of</w:t>
      </w:r>
      <w:proofErr w:type="gramEnd"/>
      <w:r>
        <w:rPr>
          <w:rFonts w:ascii="Arial" w:eastAsia="SimSun" w:hAnsi="Arial" w:cs="Arial"/>
          <w:color w:val="000000"/>
          <w:kern w:val="0"/>
          <w:sz w:val="20"/>
          <w:szCs w:val="20"/>
          <w:lang w:bidi="ar"/>
        </w:rPr>
        <w:t xml:space="preserve"> Cochrane Library</w:t>
      </w:r>
    </w:p>
    <w:p w14:paraId="43FED9E9" w14:textId="77777777" w:rsidR="00E5310B" w:rsidRDefault="00000000">
      <w:pPr>
        <w:widowControl/>
        <w:spacing w:line="480" w:lineRule="auto"/>
        <w:jc w:val="left"/>
        <w:rPr>
          <w:rFonts w:ascii="Arial Regular" w:eastAsia="SimSun" w:hAnsi="Arial Regular" w:cs="Arial Regular"/>
          <w:color w:val="000000"/>
          <w:kern w:val="0"/>
          <w:sz w:val="20"/>
          <w:szCs w:val="20"/>
          <w:lang w:bidi="ar"/>
        </w:rPr>
      </w:pPr>
      <w:r>
        <w:rPr>
          <w:rFonts w:ascii="Arial" w:eastAsia="TimesNewRomanPS-ItalicMT" w:hAnsi="Arial" w:cs="Arial"/>
          <w:color w:val="000000"/>
          <w:kern w:val="0"/>
          <w:sz w:val="20"/>
          <w:szCs w:val="20"/>
          <w:lang w:bidi="ar"/>
        </w:rPr>
        <w:t xml:space="preserve">Supplementary Table 3. </w:t>
      </w:r>
      <w:r>
        <w:rPr>
          <w:rFonts w:ascii="Arial" w:eastAsia="SimSun" w:hAnsi="Arial" w:cs="Arial"/>
          <w:color w:val="000000"/>
          <w:kern w:val="0"/>
          <w:sz w:val="20"/>
          <w:szCs w:val="20"/>
          <w:lang w:bidi="ar"/>
        </w:rPr>
        <w:t xml:space="preserve">Search strategy </w:t>
      </w:r>
      <w:proofErr w:type="gramStart"/>
      <w:r>
        <w:rPr>
          <w:rFonts w:ascii="Arial" w:eastAsia="SimSun" w:hAnsi="Arial" w:cs="Arial"/>
          <w:color w:val="000000"/>
          <w:kern w:val="0"/>
          <w:sz w:val="20"/>
          <w:szCs w:val="20"/>
          <w:lang w:bidi="ar"/>
        </w:rPr>
        <w:t>of</w:t>
      </w:r>
      <w:proofErr w:type="gramEnd"/>
      <w:r>
        <w:rPr>
          <w:rFonts w:ascii="Arial" w:eastAsia="SimSun" w:hAnsi="Arial" w:cs="Arial"/>
          <w:color w:val="000000"/>
          <w:kern w:val="0"/>
          <w:sz w:val="20"/>
          <w:szCs w:val="20"/>
          <w:lang w:bidi="ar"/>
        </w:rPr>
        <w:t xml:space="preserve"> </w:t>
      </w:r>
      <w:r>
        <w:rPr>
          <w:rFonts w:ascii="Arial Regular" w:eastAsia="SimSun" w:hAnsi="Arial Regular" w:cs="Arial Regular"/>
          <w:color w:val="000000"/>
          <w:kern w:val="0"/>
          <w:sz w:val="20"/>
          <w:szCs w:val="20"/>
          <w:lang w:bidi="ar"/>
        </w:rPr>
        <w:t>Embase</w:t>
      </w:r>
    </w:p>
    <w:p w14:paraId="22FA9657" w14:textId="77777777" w:rsidR="00E5310B" w:rsidRDefault="00000000">
      <w:pPr>
        <w:widowControl/>
        <w:spacing w:line="480" w:lineRule="auto"/>
        <w:jc w:val="left"/>
        <w:rPr>
          <w:rFonts w:ascii="Arial Regular" w:eastAsia="SimSun" w:hAnsi="Arial Regular" w:cs="Arial Regular"/>
          <w:color w:val="000000"/>
          <w:kern w:val="0"/>
          <w:sz w:val="20"/>
          <w:szCs w:val="20"/>
          <w:lang w:bidi="ar"/>
        </w:rPr>
      </w:pPr>
      <w:r>
        <w:rPr>
          <w:rFonts w:ascii="Arial" w:eastAsia="TimesNewRomanPS-ItalicMT" w:hAnsi="Arial" w:cs="Arial"/>
          <w:color w:val="000000"/>
          <w:kern w:val="0"/>
          <w:sz w:val="20"/>
          <w:szCs w:val="20"/>
          <w:lang w:bidi="ar"/>
        </w:rPr>
        <w:t xml:space="preserve">Supplementary Table 4. </w:t>
      </w:r>
      <w:r>
        <w:rPr>
          <w:rFonts w:ascii="Arial" w:eastAsia="SimSun" w:hAnsi="Arial" w:cs="Arial"/>
          <w:color w:val="000000"/>
          <w:kern w:val="0"/>
          <w:sz w:val="20"/>
          <w:szCs w:val="20"/>
          <w:lang w:bidi="ar"/>
        </w:rPr>
        <w:t xml:space="preserve">Search strategy </w:t>
      </w:r>
      <w:proofErr w:type="gramStart"/>
      <w:r>
        <w:rPr>
          <w:rFonts w:ascii="Arial" w:eastAsia="SimSun" w:hAnsi="Arial" w:cs="Arial"/>
          <w:color w:val="000000"/>
          <w:kern w:val="0"/>
          <w:sz w:val="20"/>
          <w:szCs w:val="20"/>
          <w:lang w:bidi="ar"/>
        </w:rPr>
        <w:t>of</w:t>
      </w:r>
      <w:proofErr w:type="gramEnd"/>
      <w:r>
        <w:rPr>
          <w:rFonts w:ascii="Arial" w:eastAsia="SimSun" w:hAnsi="Arial" w:cs="Arial"/>
          <w:color w:val="000000"/>
          <w:kern w:val="0"/>
          <w:sz w:val="20"/>
          <w:szCs w:val="20"/>
          <w:lang w:bidi="ar"/>
        </w:rPr>
        <w:t xml:space="preserve"> Web of Science</w:t>
      </w:r>
    </w:p>
    <w:p w14:paraId="02664128" w14:textId="77777777" w:rsidR="00E5310B" w:rsidRDefault="00000000">
      <w:pPr>
        <w:widowControl/>
        <w:spacing w:line="480" w:lineRule="auto"/>
        <w:jc w:val="left"/>
        <w:rPr>
          <w:rFonts w:ascii="Arial Regular" w:eastAsia="TimesNewRomanPS-ItalicMT" w:hAnsi="Arial Regular" w:cs="Arial Regular"/>
          <w:color w:val="000000"/>
          <w:kern w:val="0"/>
          <w:sz w:val="20"/>
          <w:szCs w:val="20"/>
          <w:lang w:bidi="ar"/>
        </w:rPr>
      </w:pPr>
      <w:r>
        <w:rPr>
          <w:rFonts w:ascii="Arial" w:eastAsia="TimesNewRomanPS-ItalicMT" w:hAnsi="Arial" w:cs="Arial"/>
          <w:color w:val="000000"/>
          <w:kern w:val="0"/>
          <w:sz w:val="20"/>
          <w:szCs w:val="20"/>
          <w:lang w:bidi="ar"/>
        </w:rPr>
        <w:t xml:space="preserve">Supplementary Table 5. </w:t>
      </w:r>
      <w:r>
        <w:rPr>
          <w:rFonts w:ascii="Arial" w:eastAsia="SimSun" w:hAnsi="Arial" w:cs="Arial"/>
          <w:color w:val="000000"/>
          <w:kern w:val="0"/>
          <w:sz w:val="20"/>
          <w:szCs w:val="20"/>
          <w:lang w:bidi="ar"/>
        </w:rPr>
        <w:t xml:space="preserve">Search strategy </w:t>
      </w:r>
      <w:proofErr w:type="gramStart"/>
      <w:r>
        <w:rPr>
          <w:rFonts w:ascii="Arial" w:eastAsia="SimSun" w:hAnsi="Arial" w:cs="Arial"/>
          <w:color w:val="000000"/>
          <w:kern w:val="0"/>
          <w:sz w:val="20"/>
          <w:szCs w:val="20"/>
          <w:lang w:bidi="ar"/>
        </w:rPr>
        <w:t>of</w:t>
      </w:r>
      <w:proofErr w:type="gramEnd"/>
      <w:r>
        <w:rPr>
          <w:rFonts w:ascii="Arial" w:eastAsia="SimSun" w:hAnsi="Arial" w:cs="Arial"/>
          <w:color w:val="000000"/>
          <w:kern w:val="0"/>
          <w:sz w:val="20"/>
          <w:szCs w:val="20"/>
          <w:lang w:bidi="ar"/>
        </w:rPr>
        <w:t xml:space="preserve"> </w:t>
      </w:r>
      <w:r>
        <w:rPr>
          <w:rFonts w:ascii="Arial Regular" w:eastAsia="SimSun" w:hAnsi="Arial Regular" w:cs="Arial Regular"/>
          <w:color w:val="000000"/>
          <w:kern w:val="0"/>
          <w:sz w:val="20"/>
          <w:szCs w:val="20"/>
          <w:lang w:bidi="ar"/>
        </w:rPr>
        <w:t>CNKI</w:t>
      </w:r>
    </w:p>
    <w:p w14:paraId="27DE3BD4"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6: Risk of bias of randomized clinical trials</w:t>
      </w:r>
    </w:p>
    <w:p w14:paraId="13A9F283"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7: League Tables of effective rate</w:t>
      </w:r>
    </w:p>
    <w:p w14:paraId="79C9426F"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8: League Tables of MMO</w:t>
      </w:r>
    </w:p>
    <w:p w14:paraId="39069B07"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 xml:space="preserve">Supplementary Table 9: </w:t>
      </w:r>
      <w:r>
        <w:rPr>
          <w:rFonts w:ascii="Arial Regular" w:hAnsi="Arial Regular" w:cs="Arial Regular"/>
          <w:sz w:val="20"/>
          <w:szCs w:val="20"/>
        </w:rPr>
        <w:t>Comprehensive ranking of SUCRA</w:t>
      </w:r>
    </w:p>
    <w:p w14:paraId="4D763B60"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10: Model fit and heterogeneity assessment</w:t>
      </w:r>
    </w:p>
    <w:p w14:paraId="4BD0B7ED"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 xml:space="preserve">Supplementary Table 11: </w:t>
      </w:r>
      <w:proofErr w:type="spellStart"/>
      <w:r>
        <w:rPr>
          <w:rFonts w:ascii="Arial Regular" w:eastAsia="TimesNewRomanPS-ItalicMT" w:hAnsi="Arial Regular" w:cs="Arial Regular"/>
          <w:color w:val="000000"/>
          <w:kern w:val="0"/>
          <w:sz w:val="20"/>
          <w:szCs w:val="20"/>
          <w:lang w:bidi="ar"/>
        </w:rPr>
        <w:t>CINeMA</w:t>
      </w:r>
      <w:proofErr w:type="spellEnd"/>
      <w:r>
        <w:rPr>
          <w:rFonts w:ascii="Arial Regular" w:eastAsia="TimesNewRomanPS-ItalicMT" w:hAnsi="Arial Regular" w:cs="Arial Regular"/>
          <w:color w:val="000000"/>
          <w:kern w:val="0"/>
          <w:sz w:val="20"/>
          <w:szCs w:val="20"/>
          <w:lang w:bidi="ar"/>
        </w:rPr>
        <w:t xml:space="preserve"> Assessment of VAS</w:t>
      </w:r>
    </w:p>
    <w:p w14:paraId="212CE813"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 xml:space="preserve">Supplementary Table 12: </w:t>
      </w:r>
      <w:proofErr w:type="spellStart"/>
      <w:r>
        <w:rPr>
          <w:rFonts w:ascii="Arial Regular" w:eastAsia="TimesNewRomanPS-ItalicMT" w:hAnsi="Arial Regular" w:cs="Arial Regular"/>
          <w:color w:val="000000"/>
          <w:kern w:val="0"/>
          <w:sz w:val="20"/>
          <w:szCs w:val="20"/>
          <w:lang w:bidi="ar"/>
        </w:rPr>
        <w:t>CINeMA</w:t>
      </w:r>
      <w:proofErr w:type="spellEnd"/>
      <w:r>
        <w:rPr>
          <w:rFonts w:ascii="Arial Regular" w:eastAsia="TimesNewRomanPS-ItalicMT" w:hAnsi="Arial Regular" w:cs="Arial Regular"/>
          <w:color w:val="000000"/>
          <w:kern w:val="0"/>
          <w:sz w:val="20"/>
          <w:szCs w:val="20"/>
          <w:lang w:bidi="ar"/>
        </w:rPr>
        <w:t xml:space="preserve"> Assessment of CMI</w:t>
      </w:r>
    </w:p>
    <w:p w14:paraId="52CFE6BC"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 xml:space="preserve">Supplementary Table 13: </w:t>
      </w:r>
      <w:proofErr w:type="spellStart"/>
      <w:r>
        <w:rPr>
          <w:rFonts w:ascii="Arial Regular" w:eastAsia="TimesNewRomanPS-ItalicMT" w:hAnsi="Arial Regular" w:cs="Arial Regular"/>
          <w:color w:val="000000"/>
          <w:kern w:val="0"/>
          <w:sz w:val="20"/>
          <w:szCs w:val="20"/>
          <w:lang w:bidi="ar"/>
        </w:rPr>
        <w:t>CINeMA</w:t>
      </w:r>
      <w:proofErr w:type="spellEnd"/>
      <w:r>
        <w:rPr>
          <w:rFonts w:ascii="Arial Regular" w:eastAsia="TimesNewRomanPS-ItalicMT" w:hAnsi="Arial Regular" w:cs="Arial Regular"/>
          <w:color w:val="000000"/>
          <w:kern w:val="0"/>
          <w:sz w:val="20"/>
          <w:szCs w:val="20"/>
          <w:lang w:bidi="ar"/>
        </w:rPr>
        <w:t xml:space="preserve"> Assessment of PI</w:t>
      </w:r>
    </w:p>
    <w:p w14:paraId="0CD39F3B"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 xml:space="preserve">Supplementary Table 14: </w:t>
      </w:r>
      <w:proofErr w:type="spellStart"/>
      <w:r>
        <w:rPr>
          <w:rFonts w:ascii="Arial Regular" w:eastAsia="TimesNewRomanPS-ItalicMT" w:hAnsi="Arial Regular" w:cs="Arial Regular"/>
          <w:color w:val="000000"/>
          <w:kern w:val="0"/>
          <w:sz w:val="20"/>
          <w:szCs w:val="20"/>
          <w:lang w:bidi="ar"/>
        </w:rPr>
        <w:t>CINeMA</w:t>
      </w:r>
      <w:proofErr w:type="spellEnd"/>
      <w:r>
        <w:rPr>
          <w:rFonts w:ascii="Arial Regular" w:eastAsia="TimesNewRomanPS-ItalicMT" w:hAnsi="Arial Regular" w:cs="Arial Regular"/>
          <w:color w:val="000000"/>
          <w:kern w:val="0"/>
          <w:sz w:val="20"/>
          <w:szCs w:val="20"/>
          <w:lang w:bidi="ar"/>
        </w:rPr>
        <w:t xml:space="preserve"> Assessment of DI</w:t>
      </w:r>
    </w:p>
    <w:p w14:paraId="2D90413F"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15: Sensitivity analyses of VAS</w:t>
      </w:r>
    </w:p>
    <w:p w14:paraId="4DE23D35" w14:textId="77777777" w:rsidR="00E5310B" w:rsidRDefault="00E5310B">
      <w:pPr>
        <w:widowControl/>
        <w:spacing w:line="480" w:lineRule="auto"/>
        <w:jc w:val="left"/>
        <w:rPr>
          <w:rFonts w:ascii="Arial Bold" w:eastAsia="TimesNewRomanPS-BoldMT" w:hAnsi="Arial Bold" w:cs="Arial Bold"/>
          <w:b/>
          <w:bCs/>
          <w:color w:val="000000"/>
          <w:kern w:val="0"/>
          <w:sz w:val="20"/>
          <w:szCs w:val="20"/>
          <w:lang w:bidi="ar"/>
        </w:rPr>
      </w:pPr>
    </w:p>
    <w:p w14:paraId="521664BE" w14:textId="77777777" w:rsidR="00E5310B" w:rsidRDefault="00000000">
      <w:pPr>
        <w:rPr>
          <w:rFonts w:ascii="Arial Regular" w:eastAsia="SimSun" w:hAnsi="Arial Regular" w:cs="Arial Regular"/>
          <w:color w:val="000000"/>
          <w:kern w:val="0"/>
          <w:sz w:val="20"/>
          <w:szCs w:val="20"/>
          <w:lang w:bidi="ar"/>
        </w:rPr>
      </w:pPr>
      <w:r>
        <w:rPr>
          <w:rFonts w:ascii="Arial Regular" w:hAnsi="Arial Regular" w:cs="Arial Regular"/>
          <w:sz w:val="20"/>
          <w:szCs w:val="20"/>
        </w:rPr>
        <w:t xml:space="preserve">Supplementary Table 1. </w:t>
      </w:r>
      <w:r>
        <w:rPr>
          <w:rFonts w:ascii="Arial Regular" w:eastAsia="SimSun" w:hAnsi="Arial Regular" w:cs="Arial Regular"/>
          <w:color w:val="000000"/>
          <w:kern w:val="0"/>
          <w:sz w:val="20"/>
          <w:szCs w:val="20"/>
          <w:lang w:bidi="ar"/>
        </w:rPr>
        <w:t xml:space="preserve">Search strategy </w:t>
      </w:r>
      <w:proofErr w:type="gramStart"/>
      <w:r>
        <w:rPr>
          <w:rFonts w:ascii="Arial Regular" w:eastAsia="SimSun" w:hAnsi="Arial Regular" w:cs="Arial Regular"/>
          <w:color w:val="000000"/>
          <w:kern w:val="0"/>
          <w:sz w:val="20"/>
          <w:szCs w:val="20"/>
          <w:lang w:bidi="ar"/>
        </w:rPr>
        <w:t>of</w:t>
      </w:r>
      <w:proofErr w:type="gramEnd"/>
      <w:r>
        <w:rPr>
          <w:rFonts w:ascii="Arial Regular" w:eastAsia="SimSun" w:hAnsi="Arial Regular" w:cs="Arial Regular"/>
          <w:color w:val="000000"/>
          <w:kern w:val="0"/>
          <w:sz w:val="20"/>
          <w:szCs w:val="20"/>
          <w:lang w:bidi="ar"/>
        </w:rPr>
        <w:t xml:space="preserve"> </w:t>
      </w:r>
      <w:proofErr w:type="spellStart"/>
      <w:r>
        <w:rPr>
          <w:rFonts w:ascii="Arial Regular" w:eastAsia="SimSun" w:hAnsi="Arial Regular" w:cs="Arial Regular"/>
          <w:color w:val="000000"/>
          <w:kern w:val="0"/>
          <w:sz w:val="20"/>
          <w:szCs w:val="20"/>
          <w:lang w:bidi="ar"/>
        </w:rPr>
        <w:t>pubmed</w:t>
      </w:r>
      <w:proofErr w:type="spellEnd"/>
    </w:p>
    <w:tbl>
      <w:tblPr>
        <w:tblStyle w:val="TableGrid"/>
        <w:tblW w:w="0" w:type="auto"/>
        <w:tblLayout w:type="fixed"/>
        <w:tblCellMar>
          <w:left w:w="108" w:type="dxa"/>
          <w:right w:w="108" w:type="dxa"/>
        </w:tblCellMar>
        <w:tblLook w:val="04A0" w:firstRow="1" w:lastRow="0" w:firstColumn="1" w:lastColumn="0" w:noHBand="0" w:noVBand="1"/>
      </w:tblPr>
      <w:tblGrid>
        <w:gridCol w:w="1091"/>
        <w:gridCol w:w="6367"/>
        <w:gridCol w:w="1064"/>
      </w:tblGrid>
      <w:tr w:rsidR="00E5310B" w14:paraId="42C532DD" w14:textId="77777777">
        <w:tc>
          <w:tcPr>
            <w:tcW w:w="1091" w:type="dxa"/>
            <w:tcBorders>
              <w:top w:val="single" w:sz="12" w:space="0" w:color="000000"/>
              <w:left w:val="nil"/>
              <w:bottom w:val="single" w:sz="4" w:space="0" w:color="000000"/>
              <w:right w:val="nil"/>
              <w:tl2br w:val="nil"/>
            </w:tcBorders>
            <w:shd w:val="clear" w:color="auto" w:fill="FFFFFF"/>
          </w:tcPr>
          <w:p w14:paraId="4023B515"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Number</w:t>
            </w:r>
          </w:p>
        </w:tc>
        <w:tc>
          <w:tcPr>
            <w:tcW w:w="6367" w:type="dxa"/>
            <w:tcBorders>
              <w:top w:val="single" w:sz="12" w:space="0" w:color="000000"/>
              <w:left w:val="nil"/>
              <w:bottom w:val="single" w:sz="4" w:space="0" w:color="000000"/>
              <w:right w:val="nil"/>
            </w:tcBorders>
            <w:shd w:val="clear" w:color="auto" w:fill="FFFFFF"/>
          </w:tcPr>
          <w:p w14:paraId="34E6AD70"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Search history</w:t>
            </w:r>
          </w:p>
        </w:tc>
        <w:tc>
          <w:tcPr>
            <w:tcW w:w="1064" w:type="dxa"/>
            <w:tcBorders>
              <w:top w:val="single" w:sz="12" w:space="0" w:color="000000"/>
              <w:left w:val="nil"/>
              <w:bottom w:val="single" w:sz="4" w:space="0" w:color="000000"/>
              <w:right w:val="nil"/>
            </w:tcBorders>
            <w:shd w:val="clear" w:color="auto" w:fill="FFFFFF"/>
          </w:tcPr>
          <w:p w14:paraId="10986E1E"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Results</w:t>
            </w:r>
          </w:p>
        </w:tc>
      </w:tr>
      <w:tr w:rsidR="00E5310B" w14:paraId="527EACBB" w14:textId="77777777">
        <w:tc>
          <w:tcPr>
            <w:tcW w:w="1091" w:type="dxa"/>
            <w:tcBorders>
              <w:top w:val="single" w:sz="4" w:space="0" w:color="000000"/>
              <w:left w:val="nil"/>
              <w:bottom w:val="nil"/>
              <w:right w:val="nil"/>
            </w:tcBorders>
            <w:shd w:val="clear" w:color="auto" w:fill="FFFFFF"/>
          </w:tcPr>
          <w:p w14:paraId="223D2A72"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w:t>
            </w:r>
          </w:p>
        </w:tc>
        <w:tc>
          <w:tcPr>
            <w:tcW w:w="6367" w:type="dxa"/>
            <w:tcBorders>
              <w:top w:val="single" w:sz="4" w:space="0" w:color="000000"/>
              <w:left w:val="nil"/>
              <w:bottom w:val="nil"/>
              <w:right w:val="nil"/>
            </w:tcBorders>
            <w:shd w:val="clear" w:color="auto" w:fill="FFFFFF"/>
          </w:tcPr>
          <w:p w14:paraId="1F9208F2"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 xml:space="preserve">(((((((((((((((((((((((Temporomandibular Joint Disorders) OR (Disorders, Temporomandibular Joint)) OR (Disorder, Temporomandibular Joint)) OR (Joint Disorders, Temporomandibular)) OR (Joint Disorder, Temporomandibular)) OR (Temporomandibular Joint Disorder)) OR (Temporomandibular Joint Diseases)) OR (Diseases, Temporomandibular Joint)) OR (Disease, Temporomandibular Joint)) </w:t>
            </w:r>
            <w:r>
              <w:rPr>
                <w:rFonts w:ascii="Arial Regular" w:hAnsi="Arial Regular" w:cs="Arial Regular"/>
                <w:color w:val="000000"/>
                <w:sz w:val="20"/>
                <w:szCs w:val="20"/>
              </w:rPr>
              <w:lastRenderedPageBreak/>
              <w:t>OR (Joint Diseases, Temporomandibular)) OR (Joint Disease, Temporomandibular)) OR (Temporomandibular Joint Disease)) OR (TMJ Diseases)) OR (Diseases, TMJ)) OR (Disease, TMJ)) OR (TMJ Disease)) OR (Temporomandibular Disorders)) OR (Disorders, Temporomandibular)) OR (Disorder, Temporomandibular)) OR (Temporomandibular Disorder)) OR (TMJ Disorders)) OR (Disorders, TMJ)) OR (Disorder, TMJ)) OR (TMJ Disorder)</w:t>
            </w:r>
          </w:p>
        </w:tc>
        <w:tc>
          <w:tcPr>
            <w:tcW w:w="1064" w:type="dxa"/>
            <w:tcBorders>
              <w:top w:val="single" w:sz="4" w:space="0" w:color="000000"/>
              <w:left w:val="nil"/>
              <w:bottom w:val="nil"/>
              <w:right w:val="nil"/>
            </w:tcBorders>
            <w:shd w:val="clear" w:color="auto" w:fill="FFFFFF"/>
            <w:vAlign w:val="center"/>
          </w:tcPr>
          <w:p w14:paraId="406DE1DD"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lastRenderedPageBreak/>
              <w:t>26,388</w:t>
            </w:r>
          </w:p>
        </w:tc>
      </w:tr>
      <w:tr w:rsidR="00E5310B" w14:paraId="4247D47F" w14:textId="77777777">
        <w:tc>
          <w:tcPr>
            <w:tcW w:w="1091" w:type="dxa"/>
            <w:tcBorders>
              <w:top w:val="nil"/>
              <w:left w:val="nil"/>
              <w:bottom w:val="nil"/>
              <w:right w:val="nil"/>
            </w:tcBorders>
            <w:shd w:val="clear" w:color="auto" w:fill="FFFFFF"/>
          </w:tcPr>
          <w:p w14:paraId="60B56CC8"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#2</w:t>
            </w:r>
          </w:p>
        </w:tc>
        <w:tc>
          <w:tcPr>
            <w:tcW w:w="6367" w:type="dxa"/>
            <w:tcBorders>
              <w:top w:val="nil"/>
              <w:left w:val="nil"/>
              <w:bottom w:val="nil"/>
              <w:right w:val="nil"/>
            </w:tcBorders>
            <w:shd w:val="clear" w:color="auto" w:fill="FFFFFF"/>
          </w:tcPr>
          <w:p w14:paraId="2B1B0F3F"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((((((((((Temporomandibular Joint Dysfunction Syndrome) OR (Costen's Syndrome)) OR (</w:t>
            </w:r>
            <w:proofErr w:type="spellStart"/>
            <w:r>
              <w:rPr>
                <w:rFonts w:ascii="Arial Regular" w:hAnsi="Arial Regular" w:cs="Arial Regular"/>
                <w:color w:val="000000"/>
                <w:sz w:val="20"/>
                <w:szCs w:val="20"/>
              </w:rPr>
              <w:t>Costens</w:t>
            </w:r>
            <w:proofErr w:type="spellEnd"/>
            <w:r>
              <w:rPr>
                <w:rFonts w:ascii="Arial Regular" w:hAnsi="Arial Regular" w:cs="Arial Regular"/>
                <w:color w:val="000000"/>
                <w:sz w:val="20"/>
                <w:szCs w:val="20"/>
              </w:rPr>
              <w:t xml:space="preserve"> Syndrome)) OR (Costen Syndrome)) OR (Syndrome, Costen's)) OR (Myofascial Pain Dysfunction Syndrome, Temporomandibular Joint)) OR (Temporomandibular Joint Syndrome)) OR (Joint Syndrome, Temporomandibular)) OR (Syndrome, Temporomandibular Joint)) OR (TMJ Syndrome)) OR (Syndrome, TMJ)</w:t>
            </w:r>
          </w:p>
        </w:tc>
        <w:tc>
          <w:tcPr>
            <w:tcW w:w="1064" w:type="dxa"/>
            <w:tcBorders>
              <w:top w:val="nil"/>
              <w:left w:val="nil"/>
              <w:bottom w:val="nil"/>
              <w:right w:val="nil"/>
            </w:tcBorders>
            <w:shd w:val="clear" w:color="auto" w:fill="FFFFFF"/>
          </w:tcPr>
          <w:p w14:paraId="4824AE84"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6173</w:t>
            </w:r>
          </w:p>
        </w:tc>
      </w:tr>
      <w:tr w:rsidR="00E5310B" w14:paraId="68092431" w14:textId="77777777">
        <w:tc>
          <w:tcPr>
            <w:tcW w:w="1091" w:type="dxa"/>
            <w:tcBorders>
              <w:top w:val="nil"/>
              <w:left w:val="nil"/>
              <w:bottom w:val="nil"/>
              <w:right w:val="nil"/>
            </w:tcBorders>
            <w:shd w:val="clear" w:color="auto" w:fill="FFFFFF"/>
          </w:tcPr>
          <w:p w14:paraId="58AFDE1B"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#3</w:t>
            </w:r>
          </w:p>
        </w:tc>
        <w:tc>
          <w:tcPr>
            <w:tcW w:w="6367" w:type="dxa"/>
            <w:tcBorders>
              <w:top w:val="nil"/>
              <w:left w:val="nil"/>
              <w:bottom w:val="nil"/>
              <w:right w:val="nil"/>
            </w:tcBorders>
            <w:shd w:val="clear" w:color="auto" w:fill="FFFFFF"/>
          </w:tcPr>
          <w:p w14:paraId="6DE8A712"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 OR #2</w:t>
            </w:r>
          </w:p>
        </w:tc>
        <w:tc>
          <w:tcPr>
            <w:tcW w:w="1064" w:type="dxa"/>
            <w:tcBorders>
              <w:top w:val="nil"/>
              <w:left w:val="nil"/>
              <w:bottom w:val="nil"/>
              <w:right w:val="nil"/>
            </w:tcBorders>
            <w:shd w:val="clear" w:color="auto" w:fill="FFFFFF"/>
          </w:tcPr>
          <w:p w14:paraId="115E41A5"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26670</w:t>
            </w:r>
          </w:p>
        </w:tc>
      </w:tr>
      <w:tr w:rsidR="00E5310B" w14:paraId="25E843FD" w14:textId="77777777">
        <w:tc>
          <w:tcPr>
            <w:tcW w:w="1091" w:type="dxa"/>
            <w:tcBorders>
              <w:top w:val="nil"/>
              <w:left w:val="nil"/>
              <w:bottom w:val="nil"/>
              <w:right w:val="nil"/>
            </w:tcBorders>
            <w:shd w:val="clear" w:color="auto" w:fill="FFFFFF"/>
          </w:tcPr>
          <w:p w14:paraId="41BE500E"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w:t>
            </w:r>
          </w:p>
        </w:tc>
        <w:tc>
          <w:tcPr>
            <w:tcW w:w="6367" w:type="dxa"/>
            <w:tcBorders>
              <w:top w:val="nil"/>
              <w:left w:val="nil"/>
              <w:bottom w:val="nil"/>
              <w:right w:val="nil"/>
            </w:tcBorders>
            <w:shd w:val="clear" w:color="auto" w:fill="FFFFFF"/>
          </w:tcPr>
          <w:p w14:paraId="3D120446"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Dry Needling</w:t>
            </w:r>
          </w:p>
        </w:tc>
        <w:tc>
          <w:tcPr>
            <w:tcW w:w="1064" w:type="dxa"/>
            <w:tcBorders>
              <w:top w:val="nil"/>
              <w:left w:val="nil"/>
              <w:bottom w:val="nil"/>
              <w:right w:val="nil"/>
            </w:tcBorders>
            <w:shd w:val="clear" w:color="auto" w:fill="FFFFFF"/>
            <w:vAlign w:val="center"/>
          </w:tcPr>
          <w:p w14:paraId="773ACD70"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1,266</w:t>
            </w:r>
          </w:p>
        </w:tc>
      </w:tr>
      <w:tr w:rsidR="00E5310B" w14:paraId="50D8B45F" w14:textId="77777777">
        <w:tc>
          <w:tcPr>
            <w:tcW w:w="1091" w:type="dxa"/>
            <w:tcBorders>
              <w:top w:val="nil"/>
              <w:left w:val="nil"/>
              <w:bottom w:val="nil"/>
              <w:right w:val="nil"/>
            </w:tcBorders>
            <w:shd w:val="clear" w:color="auto" w:fill="FFFFFF"/>
          </w:tcPr>
          <w:p w14:paraId="5A8515F4"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#5</w:t>
            </w:r>
          </w:p>
        </w:tc>
        <w:tc>
          <w:tcPr>
            <w:tcW w:w="6367" w:type="dxa"/>
            <w:tcBorders>
              <w:top w:val="nil"/>
              <w:left w:val="nil"/>
              <w:bottom w:val="nil"/>
              <w:right w:val="nil"/>
            </w:tcBorders>
            <w:shd w:val="clear" w:color="auto" w:fill="FFFFFF"/>
          </w:tcPr>
          <w:p w14:paraId="3EA811B3"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w:t>
            </w:r>
            <w:proofErr w:type="gramStart"/>
            <w:r>
              <w:rPr>
                <w:rFonts w:ascii="Arial Regular" w:hAnsi="Arial Regular" w:cs="Arial Regular"/>
                <w:color w:val="000000"/>
                <w:sz w:val="20"/>
                <w:szCs w:val="20"/>
              </w:rPr>
              <w:t>Acupuncture )</w:t>
            </w:r>
            <w:proofErr w:type="gramEnd"/>
            <w:r>
              <w:rPr>
                <w:rFonts w:ascii="Arial Regular" w:hAnsi="Arial Regular" w:cs="Arial Regular"/>
                <w:color w:val="000000"/>
                <w:sz w:val="20"/>
                <w:szCs w:val="20"/>
              </w:rPr>
              <w:t xml:space="preserve"> OR (Acupuncture Therapy)) OR (Acupuncture Treatment)) OR (Acupuncture Treatments)) OR (Treatment, Acupuncture)) OR (Therapy, Acupuncture)) OR (</w:t>
            </w:r>
            <w:proofErr w:type="spellStart"/>
            <w:r>
              <w:rPr>
                <w:rFonts w:ascii="Arial Regular" w:hAnsi="Arial Regular" w:cs="Arial Regular"/>
                <w:color w:val="000000"/>
                <w:sz w:val="20"/>
                <w:szCs w:val="20"/>
              </w:rPr>
              <w:t>Pharmacoacupuncture</w:t>
            </w:r>
            <w:proofErr w:type="spellEnd"/>
            <w:r>
              <w:rPr>
                <w:rFonts w:ascii="Arial Regular" w:hAnsi="Arial Regular" w:cs="Arial Regular"/>
                <w:color w:val="000000"/>
                <w:sz w:val="20"/>
                <w:szCs w:val="20"/>
              </w:rPr>
              <w:t xml:space="preserve"> Treatment)) OR (Treatment, </w:t>
            </w:r>
            <w:proofErr w:type="spellStart"/>
            <w:r>
              <w:rPr>
                <w:rFonts w:ascii="Arial Regular" w:hAnsi="Arial Regular" w:cs="Arial Regular"/>
                <w:color w:val="000000"/>
                <w:sz w:val="20"/>
                <w:szCs w:val="20"/>
              </w:rPr>
              <w:t>Pharmacoacupuncture</w:t>
            </w:r>
            <w:proofErr w:type="spellEnd"/>
            <w:r>
              <w:rPr>
                <w:rFonts w:ascii="Arial Regular" w:hAnsi="Arial Regular" w:cs="Arial Regular"/>
                <w:color w:val="000000"/>
                <w:sz w:val="20"/>
                <w:szCs w:val="20"/>
              </w:rPr>
              <w:t>)) OR (</w:t>
            </w:r>
            <w:proofErr w:type="spellStart"/>
            <w:r>
              <w:rPr>
                <w:rFonts w:ascii="Arial Regular" w:hAnsi="Arial Regular" w:cs="Arial Regular"/>
                <w:color w:val="000000"/>
                <w:sz w:val="20"/>
                <w:szCs w:val="20"/>
              </w:rPr>
              <w:t>Pharmacoacupuncture</w:t>
            </w:r>
            <w:proofErr w:type="spellEnd"/>
            <w:r>
              <w:rPr>
                <w:rFonts w:ascii="Arial Regular" w:hAnsi="Arial Regular" w:cs="Arial Regular"/>
                <w:color w:val="000000"/>
                <w:sz w:val="20"/>
                <w:szCs w:val="20"/>
              </w:rPr>
              <w:t xml:space="preserve"> Therapy)) OR (Therapy, </w:t>
            </w:r>
            <w:proofErr w:type="spellStart"/>
            <w:r>
              <w:rPr>
                <w:rFonts w:ascii="Arial Regular" w:hAnsi="Arial Regular" w:cs="Arial Regular"/>
                <w:color w:val="000000"/>
                <w:sz w:val="20"/>
                <w:szCs w:val="20"/>
              </w:rPr>
              <w:t>Pharmacoacupuncture</w:t>
            </w:r>
            <w:proofErr w:type="spellEnd"/>
            <w:r>
              <w:rPr>
                <w:rFonts w:ascii="Arial Regular" w:hAnsi="Arial Regular" w:cs="Arial Regular"/>
                <w:color w:val="000000"/>
                <w:sz w:val="20"/>
                <w:szCs w:val="20"/>
              </w:rPr>
              <w:t>)) OR (</w:t>
            </w:r>
            <w:proofErr w:type="spellStart"/>
            <w:proofErr w:type="gramStart"/>
            <w:r>
              <w:rPr>
                <w:rFonts w:ascii="Arial Regular" w:hAnsi="Arial Regular" w:cs="Arial Regular"/>
                <w:color w:val="000000"/>
                <w:sz w:val="20"/>
                <w:szCs w:val="20"/>
              </w:rPr>
              <w:t>Acupotomy</w:t>
            </w:r>
            <w:proofErr w:type="spellEnd"/>
            <w:r>
              <w:rPr>
                <w:rFonts w:ascii="Arial Regular" w:hAnsi="Arial Regular" w:cs="Arial Regular"/>
                <w:color w:val="000000"/>
                <w:sz w:val="20"/>
                <w:szCs w:val="20"/>
              </w:rPr>
              <w:t>[</w:t>
            </w:r>
            <w:proofErr w:type="gramEnd"/>
            <w:r>
              <w:rPr>
                <w:rFonts w:ascii="Arial Regular" w:hAnsi="Arial Regular" w:cs="Arial Regular"/>
                <w:color w:val="000000"/>
                <w:sz w:val="20"/>
                <w:szCs w:val="20"/>
              </w:rPr>
              <w:t>Title/</w:t>
            </w:r>
            <w:proofErr w:type="gramStart"/>
            <w:r>
              <w:rPr>
                <w:rFonts w:ascii="Arial Regular" w:hAnsi="Arial Regular" w:cs="Arial Regular"/>
                <w:color w:val="000000"/>
                <w:sz w:val="20"/>
                <w:szCs w:val="20"/>
              </w:rPr>
              <w:t>Abstract])</w:t>
            </w:r>
            <w:proofErr w:type="gramEnd"/>
            <w:r>
              <w:rPr>
                <w:rFonts w:ascii="Arial Regular" w:hAnsi="Arial Regular" w:cs="Arial Regular"/>
                <w:color w:val="000000"/>
                <w:sz w:val="20"/>
                <w:szCs w:val="20"/>
              </w:rPr>
              <w:t>) OR (</w:t>
            </w:r>
            <w:proofErr w:type="spellStart"/>
            <w:r>
              <w:rPr>
                <w:rFonts w:ascii="Arial Regular" w:hAnsi="Arial Regular" w:cs="Arial Regular"/>
                <w:color w:val="000000"/>
                <w:sz w:val="20"/>
                <w:szCs w:val="20"/>
              </w:rPr>
              <w:t>Acupotomies</w:t>
            </w:r>
            <w:proofErr w:type="spellEnd"/>
            <w:r>
              <w:rPr>
                <w:rFonts w:ascii="Arial Regular" w:hAnsi="Arial Regular" w:cs="Arial Regular"/>
                <w:color w:val="000000"/>
                <w:sz w:val="20"/>
                <w:szCs w:val="20"/>
              </w:rPr>
              <w:t>)</w:t>
            </w:r>
          </w:p>
        </w:tc>
        <w:tc>
          <w:tcPr>
            <w:tcW w:w="1064" w:type="dxa"/>
            <w:tcBorders>
              <w:top w:val="nil"/>
              <w:left w:val="nil"/>
              <w:bottom w:val="nil"/>
              <w:right w:val="nil"/>
            </w:tcBorders>
            <w:shd w:val="clear" w:color="auto" w:fill="FFFFFF"/>
            <w:vAlign w:val="center"/>
          </w:tcPr>
          <w:p w14:paraId="50BBD49F"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48,588</w:t>
            </w:r>
          </w:p>
        </w:tc>
      </w:tr>
      <w:tr w:rsidR="00E5310B" w14:paraId="36316414" w14:textId="77777777">
        <w:tc>
          <w:tcPr>
            <w:tcW w:w="1091" w:type="dxa"/>
            <w:tcBorders>
              <w:top w:val="nil"/>
              <w:left w:val="nil"/>
              <w:bottom w:val="single" w:sz="12" w:space="0" w:color="000000"/>
              <w:right w:val="nil"/>
            </w:tcBorders>
            <w:shd w:val="clear" w:color="auto" w:fill="FFFFFF"/>
          </w:tcPr>
          <w:p w14:paraId="248C8DD6"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#6</w:t>
            </w:r>
          </w:p>
        </w:tc>
        <w:tc>
          <w:tcPr>
            <w:tcW w:w="6367" w:type="dxa"/>
            <w:tcBorders>
              <w:top w:val="nil"/>
              <w:left w:val="nil"/>
              <w:bottom w:val="single" w:sz="12" w:space="0" w:color="000000"/>
              <w:right w:val="nil"/>
            </w:tcBorders>
            <w:shd w:val="clear" w:color="auto" w:fill="FFFFFF"/>
          </w:tcPr>
          <w:p w14:paraId="3F29FEBE"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 OR #5</w:t>
            </w:r>
          </w:p>
        </w:tc>
        <w:tc>
          <w:tcPr>
            <w:tcW w:w="1064" w:type="dxa"/>
            <w:tcBorders>
              <w:top w:val="nil"/>
              <w:left w:val="nil"/>
              <w:bottom w:val="single" w:sz="12" w:space="0" w:color="000000"/>
              <w:right w:val="nil"/>
            </w:tcBorders>
            <w:shd w:val="clear" w:color="auto" w:fill="FFFFFF"/>
            <w:vAlign w:val="center"/>
          </w:tcPr>
          <w:p w14:paraId="491E9B1C"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49,482</w:t>
            </w:r>
          </w:p>
        </w:tc>
      </w:tr>
      <w:tr w:rsidR="00E5310B" w14:paraId="06239CCD" w14:textId="77777777">
        <w:tc>
          <w:tcPr>
            <w:tcW w:w="1091" w:type="dxa"/>
            <w:tcBorders>
              <w:top w:val="nil"/>
              <w:left w:val="nil"/>
              <w:bottom w:val="single" w:sz="12" w:space="0" w:color="000000"/>
              <w:right w:val="nil"/>
            </w:tcBorders>
            <w:shd w:val="clear" w:color="auto" w:fill="FFFFFF"/>
          </w:tcPr>
          <w:p w14:paraId="1FD9241E"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#7</w:t>
            </w:r>
          </w:p>
        </w:tc>
        <w:tc>
          <w:tcPr>
            <w:tcW w:w="6367" w:type="dxa"/>
            <w:tcBorders>
              <w:top w:val="nil"/>
              <w:left w:val="nil"/>
              <w:bottom w:val="single" w:sz="12" w:space="0" w:color="000000"/>
              <w:right w:val="nil"/>
            </w:tcBorders>
            <w:shd w:val="clear" w:color="auto" w:fill="FFFFFF"/>
          </w:tcPr>
          <w:p w14:paraId="684B45FF"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#3 AND #6</w:t>
            </w:r>
          </w:p>
        </w:tc>
        <w:tc>
          <w:tcPr>
            <w:tcW w:w="1064" w:type="dxa"/>
            <w:tcBorders>
              <w:top w:val="nil"/>
              <w:left w:val="nil"/>
              <w:bottom w:val="single" w:sz="12" w:space="0" w:color="000000"/>
              <w:right w:val="nil"/>
            </w:tcBorders>
            <w:shd w:val="clear" w:color="auto" w:fill="FFFFFF"/>
            <w:vAlign w:val="center"/>
          </w:tcPr>
          <w:p w14:paraId="2AC94332"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253</w:t>
            </w:r>
          </w:p>
        </w:tc>
      </w:tr>
    </w:tbl>
    <w:p w14:paraId="1F430A77" w14:textId="77777777" w:rsidR="00E5310B" w:rsidRDefault="00E5310B">
      <w:pPr>
        <w:widowControl/>
        <w:jc w:val="left"/>
        <w:rPr>
          <w:rFonts w:ascii="Arial Regular" w:eastAsia="SimSun" w:hAnsi="Arial Regular" w:cs="Arial Regular"/>
          <w:b/>
          <w:bCs/>
          <w:color w:val="000000"/>
          <w:kern w:val="0"/>
          <w:sz w:val="20"/>
          <w:szCs w:val="20"/>
          <w:lang w:bidi="ar"/>
        </w:rPr>
      </w:pPr>
    </w:p>
    <w:p w14:paraId="69F52E3A" w14:textId="77777777" w:rsidR="00E5310B" w:rsidRDefault="00E5310B">
      <w:pPr>
        <w:widowControl/>
        <w:jc w:val="left"/>
        <w:rPr>
          <w:rFonts w:ascii="Arial Regular" w:eastAsia="SimSun" w:hAnsi="Arial Regular" w:cs="Arial Regular"/>
          <w:b/>
          <w:bCs/>
          <w:color w:val="000000"/>
          <w:kern w:val="0"/>
          <w:sz w:val="20"/>
          <w:szCs w:val="20"/>
          <w:lang w:bidi="ar"/>
        </w:rPr>
      </w:pPr>
    </w:p>
    <w:p w14:paraId="7DFB4D58" w14:textId="77777777" w:rsidR="00E5310B" w:rsidRDefault="00E5310B">
      <w:pPr>
        <w:rPr>
          <w:rFonts w:ascii="Arial Regular" w:hAnsi="Arial Regular" w:cs="Arial Regular"/>
          <w:b/>
          <w:bCs/>
          <w:sz w:val="20"/>
          <w:szCs w:val="20"/>
        </w:rPr>
      </w:pPr>
    </w:p>
    <w:p w14:paraId="2CD326DA" w14:textId="77777777" w:rsidR="00E5310B" w:rsidRDefault="00E5310B">
      <w:pPr>
        <w:rPr>
          <w:rFonts w:ascii="Arial Regular" w:hAnsi="Arial Regular" w:cs="Arial Regular"/>
          <w:b/>
          <w:bCs/>
          <w:sz w:val="20"/>
          <w:szCs w:val="20"/>
        </w:rPr>
        <w:sectPr w:rsidR="00E5310B">
          <w:footerReference w:type="even" r:id="rId7"/>
          <w:footerReference w:type="default" r:id="rId8"/>
          <w:footerReference w:type="first" r:id="rId9"/>
          <w:pgSz w:w="11906" w:h="16838"/>
          <w:pgMar w:top="1440" w:right="1800" w:bottom="1440" w:left="1800" w:header="851" w:footer="992" w:gutter="0"/>
          <w:cols w:space="425"/>
          <w:docGrid w:type="lines" w:linePitch="312"/>
        </w:sectPr>
      </w:pPr>
    </w:p>
    <w:p w14:paraId="3B8632AA" w14:textId="77777777" w:rsidR="00E5310B" w:rsidRDefault="00000000">
      <w:pPr>
        <w:widowControl/>
        <w:jc w:val="left"/>
        <w:rPr>
          <w:rFonts w:ascii="Arial" w:eastAsia="SimSun" w:hAnsi="Arial" w:cs="Arial"/>
          <w:color w:val="000000"/>
          <w:kern w:val="0"/>
          <w:sz w:val="20"/>
          <w:szCs w:val="20"/>
          <w:lang w:bidi="ar"/>
        </w:rPr>
      </w:pPr>
      <w:r>
        <w:rPr>
          <w:rFonts w:ascii="Arial" w:eastAsia="TimesNewRomanPS-ItalicMT" w:hAnsi="Arial" w:cs="Arial"/>
          <w:color w:val="000000"/>
          <w:kern w:val="0"/>
          <w:sz w:val="20"/>
          <w:szCs w:val="20"/>
          <w:lang w:bidi="ar"/>
        </w:rPr>
        <w:lastRenderedPageBreak/>
        <w:t xml:space="preserve">Supplementary Table 2. </w:t>
      </w:r>
      <w:r>
        <w:rPr>
          <w:rFonts w:ascii="Arial" w:eastAsia="SimSun" w:hAnsi="Arial" w:cs="Arial"/>
          <w:color w:val="000000"/>
          <w:kern w:val="0"/>
          <w:sz w:val="20"/>
          <w:szCs w:val="20"/>
          <w:lang w:bidi="ar"/>
        </w:rPr>
        <w:t xml:space="preserve">Search strategy </w:t>
      </w:r>
      <w:proofErr w:type="gramStart"/>
      <w:r>
        <w:rPr>
          <w:rFonts w:ascii="Arial" w:eastAsia="SimSun" w:hAnsi="Arial" w:cs="Arial"/>
          <w:color w:val="000000"/>
          <w:kern w:val="0"/>
          <w:sz w:val="20"/>
          <w:szCs w:val="20"/>
          <w:lang w:bidi="ar"/>
        </w:rPr>
        <w:t>of</w:t>
      </w:r>
      <w:proofErr w:type="gramEnd"/>
      <w:r>
        <w:rPr>
          <w:rFonts w:ascii="Arial" w:eastAsia="SimSun" w:hAnsi="Arial" w:cs="Arial"/>
          <w:color w:val="000000"/>
          <w:kern w:val="0"/>
          <w:sz w:val="20"/>
          <w:szCs w:val="20"/>
          <w:lang w:bidi="ar"/>
        </w:rPr>
        <w:t xml:space="preserve"> Cochrane Library</w:t>
      </w:r>
    </w:p>
    <w:tbl>
      <w:tblPr>
        <w:tblStyle w:val="TableGrid"/>
        <w:tblW w:w="0" w:type="auto"/>
        <w:tblCellMar>
          <w:left w:w="108" w:type="dxa"/>
          <w:right w:w="108" w:type="dxa"/>
        </w:tblCellMar>
        <w:tblLook w:val="04A0" w:firstRow="1" w:lastRow="0" w:firstColumn="1" w:lastColumn="0" w:noHBand="0" w:noVBand="1"/>
      </w:tblPr>
      <w:tblGrid>
        <w:gridCol w:w="928"/>
        <w:gridCol w:w="6485"/>
        <w:gridCol w:w="883"/>
      </w:tblGrid>
      <w:tr w:rsidR="00E5310B" w14:paraId="529B48A3" w14:textId="77777777">
        <w:tc>
          <w:tcPr>
            <w:tcW w:w="779" w:type="dxa"/>
          </w:tcPr>
          <w:p w14:paraId="265289D0" w14:textId="77777777" w:rsidR="00E5310B" w:rsidRDefault="00000000">
            <w:pPr>
              <w:rPr>
                <w:rFonts w:ascii="Arial Regular" w:hAnsi="Arial Regular" w:cs="Arial Regular"/>
                <w:sz w:val="20"/>
                <w:szCs w:val="20"/>
              </w:rPr>
            </w:pPr>
            <w:r>
              <w:rPr>
                <w:rFonts w:ascii="Arial Regular" w:hAnsi="Arial Regular" w:cs="Arial Regular"/>
                <w:color w:val="000000"/>
                <w:sz w:val="20"/>
                <w:szCs w:val="20"/>
              </w:rPr>
              <w:t>Number</w:t>
            </w:r>
          </w:p>
        </w:tc>
        <w:tc>
          <w:tcPr>
            <w:tcW w:w="6918" w:type="dxa"/>
          </w:tcPr>
          <w:p w14:paraId="477DB32C" w14:textId="77777777" w:rsidR="00E5310B" w:rsidRDefault="00000000">
            <w:pPr>
              <w:rPr>
                <w:rFonts w:ascii="Arial Regular" w:hAnsi="Arial Regular" w:cs="Arial Regular"/>
                <w:sz w:val="20"/>
                <w:szCs w:val="20"/>
              </w:rPr>
            </w:pPr>
            <w:r>
              <w:rPr>
                <w:rFonts w:ascii="Arial Regular" w:hAnsi="Arial Regular" w:cs="Arial Regular"/>
                <w:color w:val="000000"/>
                <w:sz w:val="20"/>
                <w:szCs w:val="20"/>
              </w:rPr>
              <w:t>Search history</w:t>
            </w:r>
          </w:p>
        </w:tc>
        <w:tc>
          <w:tcPr>
            <w:tcW w:w="825" w:type="dxa"/>
          </w:tcPr>
          <w:p w14:paraId="3C4F8B2E" w14:textId="77777777" w:rsidR="00E5310B" w:rsidRDefault="00000000">
            <w:pPr>
              <w:rPr>
                <w:rFonts w:ascii="Arial Regular" w:hAnsi="Arial Regular" w:cs="Arial Regular"/>
                <w:sz w:val="20"/>
                <w:szCs w:val="20"/>
              </w:rPr>
            </w:pPr>
            <w:r>
              <w:rPr>
                <w:rFonts w:ascii="Arial Regular" w:hAnsi="Arial Regular" w:cs="Arial Regular"/>
                <w:color w:val="000000"/>
                <w:sz w:val="20"/>
                <w:szCs w:val="20"/>
              </w:rPr>
              <w:t>Results</w:t>
            </w:r>
          </w:p>
        </w:tc>
      </w:tr>
      <w:tr w:rsidR="00E5310B" w14:paraId="0BF1CC6D" w14:textId="77777777">
        <w:tc>
          <w:tcPr>
            <w:tcW w:w="779" w:type="dxa"/>
          </w:tcPr>
          <w:p w14:paraId="2A3E88C2" w14:textId="77777777" w:rsidR="00E5310B" w:rsidRDefault="00000000">
            <w:pPr>
              <w:rPr>
                <w:rFonts w:ascii="Arial Regular" w:hAnsi="Arial Regular" w:cs="Arial Regular"/>
                <w:sz w:val="20"/>
                <w:szCs w:val="20"/>
              </w:rPr>
            </w:pPr>
            <w:r>
              <w:rPr>
                <w:rFonts w:ascii="Arial Regular" w:hAnsi="Arial Regular" w:cs="Arial Regular"/>
                <w:sz w:val="20"/>
                <w:szCs w:val="20"/>
              </w:rPr>
              <w:t>#1</w:t>
            </w:r>
          </w:p>
        </w:tc>
        <w:tc>
          <w:tcPr>
            <w:tcW w:w="6918" w:type="dxa"/>
          </w:tcPr>
          <w:p w14:paraId="3C113166" w14:textId="77777777" w:rsidR="00E5310B" w:rsidRDefault="00000000">
            <w:pPr>
              <w:rPr>
                <w:rFonts w:ascii="Arial Regular" w:hAnsi="Arial Regular" w:cs="Arial Regular"/>
                <w:sz w:val="20"/>
                <w:szCs w:val="20"/>
              </w:rPr>
            </w:pPr>
            <w:r>
              <w:rPr>
                <w:rFonts w:ascii="Arial Regular" w:hAnsi="Arial Regular" w:cs="Arial Regular"/>
                <w:sz w:val="20"/>
                <w:szCs w:val="20"/>
              </w:rPr>
              <w:t>(Temporomandibular Joint Dysfunction Syndrome):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(Costen's Syndrome):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w:t>
            </w:r>
            <w:proofErr w:type="spellStart"/>
            <w:r>
              <w:rPr>
                <w:rFonts w:ascii="Arial Regular" w:hAnsi="Arial Regular" w:cs="Arial Regular"/>
                <w:sz w:val="20"/>
                <w:szCs w:val="20"/>
              </w:rPr>
              <w:t>Costens</w:t>
            </w:r>
            <w:proofErr w:type="spellEnd"/>
            <w:r>
              <w:rPr>
                <w:rFonts w:ascii="Arial Regular" w:hAnsi="Arial Regular" w:cs="Arial Regular"/>
                <w:sz w:val="20"/>
                <w:szCs w:val="20"/>
              </w:rPr>
              <w:t xml:space="preserve"> Syndrome):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(Costen Syndrome):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(Syndrome, Costen's):</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(Myofascial Pain Dysfunction Syndrome, Temporomandibular Joint):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(Temporomandibular Joint Syndrome):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(Joint Syndrome, Temporomandibular):</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(Syndrome, Temporomandibular Joint):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(TMJ Syndrome):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(Syndrome, TMJ):</w:t>
            </w:r>
            <w:proofErr w:type="spellStart"/>
            <w:r>
              <w:rPr>
                <w:rFonts w:ascii="Arial Regular" w:hAnsi="Arial Regular" w:cs="Arial Regular"/>
                <w:sz w:val="20"/>
                <w:szCs w:val="20"/>
              </w:rPr>
              <w:t>ti,ab,kw</w:t>
            </w:r>
            <w:proofErr w:type="spellEnd"/>
          </w:p>
        </w:tc>
        <w:tc>
          <w:tcPr>
            <w:tcW w:w="825" w:type="dxa"/>
          </w:tcPr>
          <w:p w14:paraId="7AA0F55C" w14:textId="77777777" w:rsidR="00E5310B" w:rsidRDefault="00000000">
            <w:pPr>
              <w:rPr>
                <w:rFonts w:ascii="Arial Regular" w:hAnsi="Arial Regular" w:cs="Arial Regular"/>
                <w:sz w:val="20"/>
                <w:szCs w:val="20"/>
              </w:rPr>
            </w:pPr>
            <w:r>
              <w:rPr>
                <w:rFonts w:ascii="Arial Regular" w:hAnsi="Arial Regular" w:cs="Arial Regular"/>
                <w:sz w:val="20"/>
                <w:szCs w:val="20"/>
              </w:rPr>
              <w:t>643</w:t>
            </w:r>
          </w:p>
        </w:tc>
      </w:tr>
      <w:tr w:rsidR="00E5310B" w14:paraId="25F92841" w14:textId="77777777">
        <w:tc>
          <w:tcPr>
            <w:tcW w:w="779" w:type="dxa"/>
          </w:tcPr>
          <w:p w14:paraId="563C2AC4" w14:textId="77777777" w:rsidR="00E5310B" w:rsidRDefault="00000000">
            <w:pPr>
              <w:rPr>
                <w:rFonts w:ascii="Arial Regular" w:hAnsi="Arial Regular" w:cs="Arial Regular"/>
                <w:sz w:val="20"/>
                <w:szCs w:val="20"/>
              </w:rPr>
            </w:pPr>
            <w:r>
              <w:rPr>
                <w:rFonts w:ascii="Arial Regular" w:hAnsi="Arial Regular" w:cs="Arial Regular"/>
                <w:sz w:val="20"/>
                <w:szCs w:val="20"/>
              </w:rPr>
              <w:t>#2</w:t>
            </w:r>
          </w:p>
        </w:tc>
        <w:tc>
          <w:tcPr>
            <w:tcW w:w="6918" w:type="dxa"/>
          </w:tcPr>
          <w:p w14:paraId="5D4191BE" w14:textId="77777777" w:rsidR="00E5310B" w:rsidRDefault="00000000">
            <w:pPr>
              <w:jc w:val="left"/>
              <w:rPr>
                <w:rFonts w:ascii="Arial Regular" w:hAnsi="Arial Regular" w:cs="Arial Regular"/>
                <w:sz w:val="20"/>
                <w:szCs w:val="20"/>
              </w:rPr>
            </w:pPr>
            <w:r>
              <w:rPr>
                <w:rFonts w:ascii="Arial Regular" w:hAnsi="Arial Regular" w:cs="Arial Regular"/>
                <w:sz w:val="20"/>
                <w:szCs w:val="20"/>
              </w:rPr>
              <w:t>(Temporomandibular Joint Disorders):</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Disorders, Temporomandibular Joint):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Disorder, Temporomandibular Joint):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Joint Disorders, Temporomandibular):</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Joint Disorder, Temporomandibular):</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Temporomandibular Joint Disorder):</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Temporomandibular Joint Diseases):</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Diseases, Temporomandibular Joint):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Disease, Temporomandibular Joint):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Joint Diseases, Temporomandibular):</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Joint Disease, Temporomandibular):</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Temporomandibular Joint Disease):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TMJ Diseases):</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Diseases, TMJ):</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Disease, TMJ):</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TMJ Disease):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Temporomandibular Disorders):</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Temporomandibular Disorders):</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Disorder, Temporomandibular):</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Temporomandibular Disorder):</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TMJ Disorders):</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Disorders, TMJ):</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Disorder, TMJ):</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TMJ Disorder)</w:t>
            </w:r>
          </w:p>
        </w:tc>
        <w:tc>
          <w:tcPr>
            <w:tcW w:w="825" w:type="dxa"/>
          </w:tcPr>
          <w:p w14:paraId="37811F7C" w14:textId="77777777" w:rsidR="00E5310B" w:rsidRDefault="00000000">
            <w:pPr>
              <w:rPr>
                <w:rFonts w:ascii="Arial Regular" w:hAnsi="Arial Regular" w:cs="Arial Regular"/>
                <w:sz w:val="20"/>
                <w:szCs w:val="20"/>
              </w:rPr>
            </w:pPr>
            <w:r>
              <w:rPr>
                <w:rFonts w:ascii="Arial Regular" w:hAnsi="Arial Regular" w:cs="Arial Regular"/>
                <w:sz w:val="20"/>
                <w:szCs w:val="20"/>
              </w:rPr>
              <w:t>2244</w:t>
            </w:r>
          </w:p>
          <w:p w14:paraId="6FA19C61" w14:textId="77777777" w:rsidR="00E5310B" w:rsidRDefault="00E5310B">
            <w:pPr>
              <w:rPr>
                <w:rFonts w:ascii="Arial Regular" w:hAnsi="Arial Regular" w:cs="Arial Regular"/>
                <w:sz w:val="20"/>
                <w:szCs w:val="20"/>
              </w:rPr>
            </w:pPr>
          </w:p>
        </w:tc>
      </w:tr>
      <w:tr w:rsidR="00E5310B" w14:paraId="58A1A636" w14:textId="77777777">
        <w:tc>
          <w:tcPr>
            <w:tcW w:w="779" w:type="dxa"/>
          </w:tcPr>
          <w:p w14:paraId="628A188F" w14:textId="77777777" w:rsidR="00E5310B" w:rsidRDefault="00000000">
            <w:pPr>
              <w:rPr>
                <w:rFonts w:ascii="Arial Regular" w:hAnsi="Arial Regular" w:cs="Arial Regular"/>
                <w:sz w:val="20"/>
                <w:szCs w:val="20"/>
              </w:rPr>
            </w:pPr>
            <w:r>
              <w:rPr>
                <w:rFonts w:ascii="Arial Regular" w:hAnsi="Arial Regular" w:cs="Arial Regular"/>
                <w:sz w:val="20"/>
                <w:szCs w:val="20"/>
              </w:rPr>
              <w:t>#3</w:t>
            </w:r>
            <w:r>
              <w:rPr>
                <w:rFonts w:ascii="Arial Regular" w:hAnsi="Arial Regular" w:cs="Arial Regular"/>
                <w:sz w:val="20"/>
                <w:szCs w:val="20"/>
              </w:rPr>
              <w:tab/>
            </w:r>
          </w:p>
        </w:tc>
        <w:tc>
          <w:tcPr>
            <w:tcW w:w="6918" w:type="dxa"/>
          </w:tcPr>
          <w:p w14:paraId="66DD02B5" w14:textId="77777777" w:rsidR="00E5310B" w:rsidRDefault="00000000">
            <w:pPr>
              <w:rPr>
                <w:rFonts w:ascii="Arial Regular" w:hAnsi="Arial Regular" w:cs="Arial Regular"/>
                <w:sz w:val="20"/>
                <w:szCs w:val="20"/>
              </w:rPr>
            </w:pPr>
            <w:r>
              <w:rPr>
                <w:rFonts w:ascii="Arial Regular" w:hAnsi="Arial Regular" w:cs="Arial Regular"/>
                <w:sz w:val="20"/>
                <w:szCs w:val="20"/>
              </w:rPr>
              <w:t>#1 OR #2</w:t>
            </w:r>
            <w:r>
              <w:rPr>
                <w:rFonts w:ascii="Arial Regular" w:hAnsi="Arial Regular" w:cs="Arial Regular"/>
                <w:sz w:val="20"/>
                <w:szCs w:val="20"/>
              </w:rPr>
              <w:tab/>
            </w:r>
          </w:p>
        </w:tc>
        <w:tc>
          <w:tcPr>
            <w:tcW w:w="825" w:type="dxa"/>
          </w:tcPr>
          <w:p w14:paraId="47BDD503" w14:textId="77777777" w:rsidR="00E5310B" w:rsidRDefault="00000000">
            <w:pPr>
              <w:rPr>
                <w:rFonts w:ascii="Arial Regular" w:hAnsi="Arial Regular" w:cs="Arial Regular"/>
                <w:sz w:val="20"/>
                <w:szCs w:val="20"/>
              </w:rPr>
            </w:pPr>
            <w:r>
              <w:rPr>
                <w:rFonts w:ascii="Arial Regular" w:hAnsi="Arial Regular" w:cs="Arial Regular"/>
                <w:sz w:val="20"/>
                <w:szCs w:val="20"/>
              </w:rPr>
              <w:t>2366</w:t>
            </w:r>
          </w:p>
        </w:tc>
      </w:tr>
      <w:tr w:rsidR="00E5310B" w14:paraId="2B63D6FB" w14:textId="77777777">
        <w:tc>
          <w:tcPr>
            <w:tcW w:w="779" w:type="dxa"/>
          </w:tcPr>
          <w:p w14:paraId="4C724274" w14:textId="77777777" w:rsidR="00E5310B" w:rsidRDefault="00000000">
            <w:pPr>
              <w:rPr>
                <w:rFonts w:ascii="Arial Regular" w:hAnsi="Arial Regular" w:cs="Arial Regular"/>
                <w:sz w:val="20"/>
                <w:szCs w:val="20"/>
              </w:rPr>
            </w:pPr>
            <w:r>
              <w:rPr>
                <w:rFonts w:ascii="Arial Regular" w:hAnsi="Arial Regular" w:cs="Arial Regular"/>
                <w:sz w:val="20"/>
                <w:szCs w:val="20"/>
              </w:rPr>
              <w:t>#4</w:t>
            </w:r>
          </w:p>
        </w:tc>
        <w:tc>
          <w:tcPr>
            <w:tcW w:w="6918" w:type="dxa"/>
          </w:tcPr>
          <w:p w14:paraId="566C3800" w14:textId="77777777" w:rsidR="00E5310B" w:rsidRDefault="00000000">
            <w:pPr>
              <w:rPr>
                <w:rFonts w:ascii="Arial Regular" w:hAnsi="Arial Regular" w:cs="Arial Regular"/>
                <w:sz w:val="20"/>
                <w:szCs w:val="20"/>
              </w:rPr>
            </w:pPr>
            <w:r>
              <w:rPr>
                <w:rFonts w:ascii="Arial Regular" w:hAnsi="Arial Regular" w:cs="Arial Regular"/>
                <w:sz w:val="20"/>
                <w:szCs w:val="20"/>
              </w:rPr>
              <w:t>(Acupuncture Therapy):</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Acupuncture Treatment):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Acupuncture Treatments):</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Treatment, Acupuncture):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Therapy, Acupuncture):</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w:t>
            </w:r>
            <w:proofErr w:type="spellStart"/>
            <w:r>
              <w:rPr>
                <w:rFonts w:ascii="Arial Regular" w:hAnsi="Arial Regular" w:cs="Arial Regular"/>
                <w:sz w:val="20"/>
                <w:szCs w:val="20"/>
              </w:rPr>
              <w:t>Pharmacoacupuncture</w:t>
            </w:r>
            <w:proofErr w:type="spellEnd"/>
            <w:r>
              <w:rPr>
                <w:rFonts w:ascii="Arial Regular" w:hAnsi="Arial Regular" w:cs="Arial Regular"/>
                <w:sz w:val="20"/>
                <w:szCs w:val="20"/>
              </w:rPr>
              <w:t xml:space="preserve"> Treatment):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Treatment, </w:t>
            </w:r>
            <w:proofErr w:type="spellStart"/>
            <w:r>
              <w:rPr>
                <w:rFonts w:ascii="Arial Regular" w:hAnsi="Arial Regular" w:cs="Arial Regular"/>
                <w:sz w:val="20"/>
                <w:szCs w:val="20"/>
              </w:rPr>
              <w:t>Pharmacoacupuncture</w:t>
            </w:r>
            <w:proofErr w:type="spellEnd"/>
            <w:r>
              <w:rPr>
                <w:rFonts w:ascii="Arial Regular" w:hAnsi="Arial Regular" w:cs="Arial Regular"/>
                <w:sz w:val="20"/>
                <w:szCs w:val="20"/>
              </w:rPr>
              <w: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w:t>
            </w:r>
            <w:proofErr w:type="spellStart"/>
            <w:r>
              <w:rPr>
                <w:rFonts w:ascii="Arial Regular" w:hAnsi="Arial Regular" w:cs="Arial Regular"/>
                <w:sz w:val="20"/>
                <w:szCs w:val="20"/>
              </w:rPr>
              <w:t>Pharmacoacupuncture</w:t>
            </w:r>
            <w:proofErr w:type="spellEnd"/>
            <w:r>
              <w:rPr>
                <w:rFonts w:ascii="Arial Regular" w:hAnsi="Arial Regular" w:cs="Arial Regular"/>
                <w:sz w:val="20"/>
                <w:szCs w:val="20"/>
              </w:rPr>
              <w:t xml:space="preserve"> Therapy):</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Therapy, </w:t>
            </w:r>
            <w:proofErr w:type="spellStart"/>
            <w:r>
              <w:rPr>
                <w:rFonts w:ascii="Arial Regular" w:hAnsi="Arial Regular" w:cs="Arial Regular"/>
                <w:sz w:val="20"/>
                <w:szCs w:val="20"/>
              </w:rPr>
              <w:t>Pharmacoacupuncture</w:t>
            </w:r>
            <w:proofErr w:type="spellEnd"/>
            <w:r>
              <w:rPr>
                <w:rFonts w:ascii="Arial Regular" w:hAnsi="Arial Regular" w:cs="Arial Regular"/>
                <w:sz w:val="20"/>
                <w:szCs w:val="20"/>
              </w:rPr>
              <w: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w:t>
            </w:r>
            <w:proofErr w:type="spellStart"/>
            <w:r>
              <w:rPr>
                <w:rFonts w:ascii="Arial Regular" w:hAnsi="Arial Regular" w:cs="Arial Regular"/>
                <w:sz w:val="20"/>
                <w:szCs w:val="20"/>
              </w:rPr>
              <w:t>Acupotomy</w:t>
            </w:r>
            <w:proofErr w:type="spellEnd"/>
            <w:r>
              <w:rPr>
                <w:rFonts w:ascii="Arial Regular" w:hAnsi="Arial Regular" w:cs="Arial Regular"/>
                <w:sz w:val="20"/>
                <w:szCs w:val="20"/>
              </w:rPr>
              <w: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w:t>
            </w:r>
            <w:proofErr w:type="spellStart"/>
            <w:r>
              <w:rPr>
                <w:rFonts w:ascii="Arial Regular" w:hAnsi="Arial Regular" w:cs="Arial Regular"/>
                <w:sz w:val="20"/>
                <w:szCs w:val="20"/>
              </w:rPr>
              <w:t>Acupotomies</w:t>
            </w:r>
            <w:proofErr w:type="spellEnd"/>
            <w:r>
              <w:rPr>
                <w:rFonts w:ascii="Arial Regular" w:hAnsi="Arial Regular" w:cs="Arial Regular"/>
                <w:sz w:val="20"/>
                <w:szCs w:val="20"/>
              </w:rPr>
              <w:t>):</w:t>
            </w:r>
            <w:proofErr w:type="spellStart"/>
            <w:r>
              <w:rPr>
                <w:rFonts w:ascii="Arial Regular" w:hAnsi="Arial Regular" w:cs="Arial Regular"/>
                <w:sz w:val="20"/>
                <w:szCs w:val="20"/>
              </w:rPr>
              <w:t>ti,ab,kw</w:t>
            </w:r>
            <w:proofErr w:type="spellEnd"/>
            <w:r>
              <w:rPr>
                <w:rFonts w:ascii="Arial Regular" w:hAnsi="Arial Regular" w:cs="Arial Regular"/>
                <w:sz w:val="20"/>
                <w:szCs w:val="20"/>
              </w:rPr>
              <w:t xml:space="preserve"> OR ( Acupuncture)</w:t>
            </w:r>
          </w:p>
        </w:tc>
        <w:tc>
          <w:tcPr>
            <w:tcW w:w="825" w:type="dxa"/>
          </w:tcPr>
          <w:p w14:paraId="10AD4C5E" w14:textId="77777777" w:rsidR="00E5310B" w:rsidRDefault="00000000">
            <w:pPr>
              <w:rPr>
                <w:rFonts w:ascii="Arial Regular" w:hAnsi="Arial Regular" w:cs="Arial Regular"/>
                <w:sz w:val="20"/>
                <w:szCs w:val="20"/>
              </w:rPr>
            </w:pPr>
            <w:r>
              <w:rPr>
                <w:rFonts w:ascii="Arial Regular" w:hAnsi="Arial Regular" w:cs="Arial Regular"/>
                <w:sz w:val="20"/>
                <w:szCs w:val="20"/>
              </w:rPr>
              <w:t>23591</w:t>
            </w:r>
          </w:p>
          <w:p w14:paraId="635768FE" w14:textId="77777777" w:rsidR="00E5310B" w:rsidRDefault="00E5310B">
            <w:pPr>
              <w:rPr>
                <w:rFonts w:ascii="Arial Regular" w:hAnsi="Arial Regular" w:cs="Arial Regular"/>
                <w:sz w:val="20"/>
                <w:szCs w:val="20"/>
              </w:rPr>
            </w:pPr>
          </w:p>
        </w:tc>
      </w:tr>
      <w:tr w:rsidR="00E5310B" w14:paraId="50B3BBD2" w14:textId="77777777">
        <w:tc>
          <w:tcPr>
            <w:tcW w:w="779" w:type="dxa"/>
          </w:tcPr>
          <w:p w14:paraId="303B1494" w14:textId="77777777" w:rsidR="00E5310B" w:rsidRDefault="00000000">
            <w:pPr>
              <w:rPr>
                <w:rFonts w:ascii="Arial Regular" w:hAnsi="Arial Regular" w:cs="Arial Regular"/>
                <w:sz w:val="20"/>
                <w:szCs w:val="20"/>
              </w:rPr>
            </w:pPr>
            <w:r>
              <w:rPr>
                <w:rFonts w:ascii="Arial Regular" w:hAnsi="Arial Regular" w:cs="Arial Regular"/>
                <w:sz w:val="20"/>
                <w:szCs w:val="20"/>
              </w:rPr>
              <w:t>#5</w:t>
            </w:r>
            <w:r>
              <w:rPr>
                <w:rFonts w:ascii="Arial Regular" w:hAnsi="Arial Regular" w:cs="Arial Regular"/>
                <w:sz w:val="20"/>
                <w:szCs w:val="20"/>
              </w:rPr>
              <w:tab/>
            </w:r>
          </w:p>
        </w:tc>
        <w:tc>
          <w:tcPr>
            <w:tcW w:w="6918" w:type="dxa"/>
          </w:tcPr>
          <w:p w14:paraId="659150D9" w14:textId="77777777" w:rsidR="00E5310B" w:rsidRDefault="00000000">
            <w:pPr>
              <w:rPr>
                <w:rFonts w:ascii="Arial Regular" w:hAnsi="Arial Regular" w:cs="Arial Regular"/>
                <w:sz w:val="20"/>
                <w:szCs w:val="20"/>
              </w:rPr>
            </w:pPr>
            <w:r>
              <w:rPr>
                <w:rFonts w:ascii="Arial Regular" w:hAnsi="Arial Regular" w:cs="Arial Regular"/>
                <w:sz w:val="20"/>
                <w:szCs w:val="20"/>
              </w:rPr>
              <w:t>(dry needling</w:t>
            </w:r>
            <w:proofErr w:type="gramStart"/>
            <w:r>
              <w:rPr>
                <w:rFonts w:ascii="Arial Regular" w:hAnsi="Arial Regular" w:cs="Arial Regular"/>
                <w:sz w:val="20"/>
                <w:szCs w:val="20"/>
              </w:rPr>
              <w:t>):</w:t>
            </w:r>
            <w:proofErr w:type="spellStart"/>
            <w:r>
              <w:rPr>
                <w:rFonts w:ascii="Arial Regular" w:hAnsi="Arial Regular" w:cs="Arial Regular"/>
                <w:sz w:val="20"/>
                <w:szCs w:val="20"/>
              </w:rPr>
              <w:t>ti</w:t>
            </w:r>
            <w:proofErr w:type="gramEnd"/>
            <w:r>
              <w:rPr>
                <w:rFonts w:ascii="Arial Regular" w:hAnsi="Arial Regular" w:cs="Arial Regular"/>
                <w:sz w:val="20"/>
                <w:szCs w:val="20"/>
              </w:rPr>
              <w:t>,</w:t>
            </w:r>
            <w:proofErr w:type="gramStart"/>
            <w:r>
              <w:rPr>
                <w:rFonts w:ascii="Arial Regular" w:hAnsi="Arial Regular" w:cs="Arial Regular"/>
                <w:sz w:val="20"/>
                <w:szCs w:val="20"/>
              </w:rPr>
              <w:t>ab,kw</w:t>
            </w:r>
            <w:proofErr w:type="spellEnd"/>
            <w:proofErr w:type="gramEnd"/>
          </w:p>
        </w:tc>
        <w:tc>
          <w:tcPr>
            <w:tcW w:w="825" w:type="dxa"/>
          </w:tcPr>
          <w:p w14:paraId="12D781EE" w14:textId="77777777" w:rsidR="00E5310B" w:rsidRDefault="00000000">
            <w:pPr>
              <w:rPr>
                <w:rFonts w:ascii="Arial Regular" w:hAnsi="Arial Regular" w:cs="Arial Regular"/>
                <w:sz w:val="20"/>
                <w:szCs w:val="20"/>
              </w:rPr>
            </w:pPr>
            <w:r>
              <w:rPr>
                <w:rFonts w:ascii="Arial Regular" w:hAnsi="Arial Regular" w:cs="Arial Regular"/>
                <w:sz w:val="20"/>
                <w:szCs w:val="20"/>
              </w:rPr>
              <w:t xml:space="preserve"> 1336</w:t>
            </w:r>
          </w:p>
          <w:p w14:paraId="70A04CEB" w14:textId="77777777" w:rsidR="00E5310B" w:rsidRDefault="00E5310B">
            <w:pPr>
              <w:rPr>
                <w:rFonts w:ascii="Arial Regular" w:hAnsi="Arial Regular" w:cs="Arial Regular"/>
                <w:sz w:val="20"/>
                <w:szCs w:val="20"/>
              </w:rPr>
            </w:pPr>
          </w:p>
        </w:tc>
      </w:tr>
      <w:tr w:rsidR="00E5310B" w14:paraId="32921F25" w14:textId="77777777">
        <w:tc>
          <w:tcPr>
            <w:tcW w:w="779" w:type="dxa"/>
          </w:tcPr>
          <w:p w14:paraId="1A394939" w14:textId="77777777" w:rsidR="00E5310B" w:rsidRDefault="00000000">
            <w:pPr>
              <w:rPr>
                <w:rFonts w:ascii="Arial Regular" w:hAnsi="Arial Regular" w:cs="Arial Regular"/>
                <w:sz w:val="20"/>
                <w:szCs w:val="20"/>
              </w:rPr>
            </w:pPr>
            <w:r>
              <w:rPr>
                <w:rFonts w:ascii="Arial Regular" w:hAnsi="Arial Regular" w:cs="Arial Regular"/>
                <w:sz w:val="20"/>
                <w:szCs w:val="20"/>
              </w:rPr>
              <w:t>#6</w:t>
            </w:r>
          </w:p>
        </w:tc>
        <w:tc>
          <w:tcPr>
            <w:tcW w:w="6918" w:type="dxa"/>
          </w:tcPr>
          <w:p w14:paraId="22BAD2B2" w14:textId="77777777" w:rsidR="00E5310B" w:rsidRDefault="00000000">
            <w:pPr>
              <w:rPr>
                <w:rFonts w:ascii="Arial Regular" w:hAnsi="Arial Regular" w:cs="Arial Regular"/>
                <w:sz w:val="20"/>
                <w:szCs w:val="20"/>
              </w:rPr>
            </w:pPr>
            <w:r>
              <w:rPr>
                <w:rFonts w:ascii="Arial Regular" w:hAnsi="Arial Regular" w:cs="Arial Regular"/>
                <w:sz w:val="20"/>
                <w:szCs w:val="20"/>
              </w:rPr>
              <w:t>#4 OR #5</w:t>
            </w:r>
            <w:r>
              <w:rPr>
                <w:rFonts w:ascii="Arial Regular" w:hAnsi="Arial Regular" w:cs="Arial Regular"/>
                <w:sz w:val="20"/>
                <w:szCs w:val="20"/>
              </w:rPr>
              <w:tab/>
            </w:r>
          </w:p>
        </w:tc>
        <w:tc>
          <w:tcPr>
            <w:tcW w:w="825" w:type="dxa"/>
          </w:tcPr>
          <w:p w14:paraId="7431B8F9" w14:textId="77777777" w:rsidR="00E5310B" w:rsidRDefault="00000000">
            <w:pPr>
              <w:rPr>
                <w:rFonts w:ascii="Arial Regular" w:hAnsi="Arial Regular" w:cs="Arial Regular"/>
                <w:sz w:val="20"/>
                <w:szCs w:val="20"/>
              </w:rPr>
            </w:pPr>
            <w:r>
              <w:rPr>
                <w:rFonts w:ascii="Arial Regular" w:hAnsi="Arial Regular" w:cs="Arial Regular"/>
                <w:sz w:val="20"/>
                <w:szCs w:val="20"/>
              </w:rPr>
              <w:t>24667</w:t>
            </w:r>
          </w:p>
        </w:tc>
      </w:tr>
      <w:tr w:rsidR="00E5310B" w14:paraId="2FD8A7CF" w14:textId="77777777">
        <w:tc>
          <w:tcPr>
            <w:tcW w:w="779" w:type="dxa"/>
          </w:tcPr>
          <w:p w14:paraId="2AC19D7E" w14:textId="77777777" w:rsidR="00E5310B" w:rsidRDefault="00000000">
            <w:pPr>
              <w:rPr>
                <w:rFonts w:ascii="Arial Regular" w:hAnsi="Arial Regular" w:cs="Arial Regular"/>
                <w:sz w:val="20"/>
                <w:szCs w:val="20"/>
              </w:rPr>
            </w:pPr>
            <w:r>
              <w:rPr>
                <w:rFonts w:ascii="Arial Regular" w:hAnsi="Arial Regular" w:cs="Arial Regular"/>
                <w:sz w:val="20"/>
                <w:szCs w:val="20"/>
              </w:rPr>
              <w:t>#7</w:t>
            </w:r>
            <w:r>
              <w:rPr>
                <w:rFonts w:ascii="Arial Regular" w:hAnsi="Arial Regular" w:cs="Arial Regular"/>
                <w:sz w:val="20"/>
                <w:szCs w:val="20"/>
              </w:rPr>
              <w:tab/>
            </w:r>
          </w:p>
        </w:tc>
        <w:tc>
          <w:tcPr>
            <w:tcW w:w="6918" w:type="dxa"/>
          </w:tcPr>
          <w:p w14:paraId="60C3B673" w14:textId="77777777" w:rsidR="00E5310B" w:rsidRDefault="00000000">
            <w:pPr>
              <w:rPr>
                <w:rFonts w:ascii="Arial Regular" w:hAnsi="Arial Regular" w:cs="Arial Regular"/>
                <w:sz w:val="20"/>
                <w:szCs w:val="20"/>
              </w:rPr>
            </w:pPr>
            <w:r>
              <w:rPr>
                <w:rFonts w:ascii="Arial Regular" w:hAnsi="Arial Regular" w:cs="Arial Regular"/>
                <w:sz w:val="20"/>
                <w:szCs w:val="20"/>
              </w:rPr>
              <w:t>#3 AND #6</w:t>
            </w:r>
            <w:r>
              <w:rPr>
                <w:rFonts w:ascii="Arial Regular" w:hAnsi="Arial Regular" w:cs="Arial Regular"/>
                <w:sz w:val="20"/>
                <w:szCs w:val="20"/>
              </w:rPr>
              <w:tab/>
            </w:r>
          </w:p>
        </w:tc>
        <w:tc>
          <w:tcPr>
            <w:tcW w:w="825" w:type="dxa"/>
          </w:tcPr>
          <w:p w14:paraId="4F3B4526" w14:textId="77777777" w:rsidR="00E5310B" w:rsidRDefault="00000000">
            <w:pPr>
              <w:rPr>
                <w:rFonts w:ascii="Arial Regular" w:hAnsi="Arial Regular" w:cs="Arial Regular"/>
                <w:sz w:val="20"/>
                <w:szCs w:val="20"/>
              </w:rPr>
            </w:pPr>
            <w:r>
              <w:rPr>
                <w:rFonts w:ascii="Arial Regular" w:hAnsi="Arial Regular" w:cs="Arial Regular"/>
                <w:sz w:val="20"/>
                <w:szCs w:val="20"/>
              </w:rPr>
              <w:t>176</w:t>
            </w:r>
          </w:p>
        </w:tc>
      </w:tr>
    </w:tbl>
    <w:p w14:paraId="25AA8458" w14:textId="77777777" w:rsidR="00E5310B" w:rsidRDefault="00E5310B">
      <w:pPr>
        <w:widowControl/>
        <w:jc w:val="left"/>
        <w:rPr>
          <w:rFonts w:ascii="Arial Regular" w:eastAsia="SimSun" w:hAnsi="Arial Regular" w:cs="Arial Regular"/>
          <w:b/>
          <w:bCs/>
          <w:color w:val="000000"/>
          <w:kern w:val="0"/>
          <w:sz w:val="20"/>
          <w:szCs w:val="20"/>
          <w:lang w:bidi="ar"/>
        </w:rPr>
      </w:pPr>
    </w:p>
    <w:p w14:paraId="19A3FD23" w14:textId="77777777" w:rsidR="00E5310B" w:rsidRDefault="00E5310B">
      <w:pPr>
        <w:rPr>
          <w:rFonts w:ascii="Arial Regular" w:hAnsi="Arial Regular" w:cs="Arial Regular"/>
          <w:b/>
          <w:bCs/>
          <w:sz w:val="20"/>
          <w:szCs w:val="20"/>
        </w:rPr>
      </w:pPr>
    </w:p>
    <w:p w14:paraId="4332E109" w14:textId="77777777" w:rsidR="00E5310B" w:rsidRDefault="00E5310B">
      <w:pPr>
        <w:widowControl/>
        <w:jc w:val="left"/>
        <w:rPr>
          <w:rFonts w:ascii="Arial Regular" w:hAnsi="Arial Regular" w:cs="Arial Regular"/>
          <w:b/>
          <w:bCs/>
          <w:sz w:val="20"/>
          <w:szCs w:val="20"/>
        </w:rPr>
      </w:pPr>
    </w:p>
    <w:p w14:paraId="11EFEE63" w14:textId="77777777" w:rsidR="00E5310B" w:rsidRDefault="00E5310B">
      <w:pPr>
        <w:widowControl/>
        <w:jc w:val="left"/>
        <w:rPr>
          <w:rFonts w:ascii="Arial Regular" w:hAnsi="Arial Regular" w:cs="Arial Regular"/>
          <w:b/>
          <w:bCs/>
          <w:sz w:val="20"/>
          <w:szCs w:val="20"/>
        </w:rPr>
      </w:pPr>
    </w:p>
    <w:p w14:paraId="3C9916D2" w14:textId="77777777" w:rsidR="00E5310B" w:rsidRDefault="00000000">
      <w:pPr>
        <w:rPr>
          <w:rFonts w:ascii="Arial Regular" w:hAnsi="Arial Regular" w:cs="Arial Regular"/>
          <w:b/>
          <w:bCs/>
          <w:sz w:val="20"/>
          <w:szCs w:val="20"/>
        </w:rPr>
      </w:pPr>
      <w:r>
        <w:rPr>
          <w:rFonts w:ascii="Arial Regular" w:hAnsi="Arial Regular" w:cs="Arial Regular"/>
          <w:b/>
          <w:bCs/>
          <w:sz w:val="20"/>
          <w:szCs w:val="20"/>
        </w:rPr>
        <w:br w:type="page"/>
      </w:r>
    </w:p>
    <w:p w14:paraId="580D3B5F" w14:textId="77777777" w:rsidR="00E5310B" w:rsidRDefault="00000000">
      <w:pPr>
        <w:widowControl/>
        <w:jc w:val="left"/>
        <w:rPr>
          <w:rFonts w:ascii="Arial Regular" w:eastAsia="SimSun" w:hAnsi="Arial Regular" w:cs="Arial Regular"/>
          <w:color w:val="000000"/>
          <w:kern w:val="0"/>
          <w:sz w:val="20"/>
          <w:szCs w:val="20"/>
          <w:lang w:bidi="ar"/>
        </w:rPr>
      </w:pPr>
      <w:r>
        <w:rPr>
          <w:rFonts w:ascii="Arial" w:eastAsia="TimesNewRomanPS-ItalicMT" w:hAnsi="Arial" w:cs="Arial"/>
          <w:color w:val="000000"/>
          <w:kern w:val="0"/>
          <w:sz w:val="20"/>
          <w:szCs w:val="20"/>
          <w:lang w:bidi="ar"/>
        </w:rPr>
        <w:lastRenderedPageBreak/>
        <w:t xml:space="preserve">Supplementary Table 3. </w:t>
      </w:r>
      <w:r>
        <w:rPr>
          <w:rFonts w:ascii="Arial" w:eastAsia="SimSun" w:hAnsi="Arial" w:cs="Arial"/>
          <w:color w:val="000000"/>
          <w:kern w:val="0"/>
          <w:sz w:val="20"/>
          <w:szCs w:val="20"/>
          <w:lang w:bidi="ar"/>
        </w:rPr>
        <w:t xml:space="preserve">Search strategy </w:t>
      </w:r>
      <w:proofErr w:type="gramStart"/>
      <w:r>
        <w:rPr>
          <w:rFonts w:ascii="Arial" w:eastAsia="SimSun" w:hAnsi="Arial" w:cs="Arial"/>
          <w:color w:val="000000"/>
          <w:kern w:val="0"/>
          <w:sz w:val="20"/>
          <w:szCs w:val="20"/>
          <w:lang w:bidi="ar"/>
        </w:rPr>
        <w:t>of</w:t>
      </w:r>
      <w:proofErr w:type="gramEnd"/>
      <w:r>
        <w:rPr>
          <w:rFonts w:ascii="Arial" w:eastAsia="SimSun" w:hAnsi="Arial" w:cs="Arial"/>
          <w:color w:val="000000"/>
          <w:kern w:val="0"/>
          <w:sz w:val="20"/>
          <w:szCs w:val="20"/>
          <w:lang w:bidi="ar"/>
        </w:rPr>
        <w:t xml:space="preserve"> </w:t>
      </w:r>
      <w:r>
        <w:rPr>
          <w:rFonts w:ascii="Arial Regular" w:eastAsia="SimSun" w:hAnsi="Arial Regular" w:cs="Arial Regular"/>
          <w:color w:val="000000"/>
          <w:kern w:val="0"/>
          <w:sz w:val="20"/>
          <w:szCs w:val="20"/>
          <w:lang w:bidi="ar"/>
        </w:rPr>
        <w:t>Embase</w:t>
      </w:r>
    </w:p>
    <w:tbl>
      <w:tblPr>
        <w:tblStyle w:val="TableGrid"/>
        <w:tblW w:w="0" w:type="auto"/>
        <w:tblCellMar>
          <w:left w:w="108" w:type="dxa"/>
          <w:right w:w="108" w:type="dxa"/>
        </w:tblCellMar>
        <w:tblLook w:val="04A0" w:firstRow="1" w:lastRow="0" w:firstColumn="1" w:lastColumn="0" w:noHBand="0" w:noVBand="1"/>
      </w:tblPr>
      <w:tblGrid>
        <w:gridCol w:w="928"/>
        <w:gridCol w:w="6495"/>
        <w:gridCol w:w="883"/>
      </w:tblGrid>
      <w:tr w:rsidR="00E5310B" w14:paraId="5F06F76D" w14:textId="77777777">
        <w:tc>
          <w:tcPr>
            <w:tcW w:w="779" w:type="dxa"/>
            <w:tcBorders>
              <w:top w:val="single" w:sz="12" w:space="0" w:color="000000"/>
              <w:left w:val="nil"/>
              <w:bottom w:val="single" w:sz="4" w:space="0" w:color="000000"/>
              <w:right w:val="nil"/>
              <w:tl2br w:val="nil"/>
            </w:tcBorders>
            <w:shd w:val="clear" w:color="auto" w:fill="FFFFFF"/>
          </w:tcPr>
          <w:p w14:paraId="0EAB977D"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Number</w:t>
            </w:r>
          </w:p>
        </w:tc>
        <w:tc>
          <w:tcPr>
            <w:tcW w:w="6918" w:type="dxa"/>
            <w:tcBorders>
              <w:top w:val="single" w:sz="12" w:space="0" w:color="000000"/>
              <w:left w:val="nil"/>
              <w:bottom w:val="single" w:sz="4" w:space="0" w:color="000000"/>
              <w:right w:val="nil"/>
            </w:tcBorders>
            <w:shd w:val="clear" w:color="auto" w:fill="FFFFFF"/>
          </w:tcPr>
          <w:p w14:paraId="67DF4011"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Search history</w:t>
            </w:r>
          </w:p>
        </w:tc>
        <w:tc>
          <w:tcPr>
            <w:tcW w:w="825" w:type="dxa"/>
            <w:tcBorders>
              <w:top w:val="single" w:sz="12" w:space="0" w:color="000000"/>
              <w:left w:val="nil"/>
              <w:bottom w:val="single" w:sz="4" w:space="0" w:color="000000"/>
              <w:right w:val="nil"/>
            </w:tcBorders>
            <w:shd w:val="clear" w:color="auto" w:fill="FFFFFF"/>
          </w:tcPr>
          <w:p w14:paraId="7AA9CC13"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Results</w:t>
            </w:r>
          </w:p>
        </w:tc>
      </w:tr>
      <w:tr w:rsidR="00E5310B" w14:paraId="6DFDB27B" w14:textId="77777777">
        <w:tc>
          <w:tcPr>
            <w:tcW w:w="779" w:type="dxa"/>
            <w:tcBorders>
              <w:top w:val="single" w:sz="4" w:space="0" w:color="000000"/>
              <w:left w:val="nil"/>
              <w:bottom w:val="nil"/>
              <w:right w:val="nil"/>
            </w:tcBorders>
            <w:shd w:val="clear" w:color="auto" w:fill="FFFFFF"/>
          </w:tcPr>
          <w:p w14:paraId="294EFA9F"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w:t>
            </w:r>
          </w:p>
        </w:tc>
        <w:tc>
          <w:tcPr>
            <w:tcW w:w="6918" w:type="dxa"/>
            <w:tcBorders>
              <w:top w:val="single" w:sz="4" w:space="0" w:color="000000"/>
              <w:left w:val="nil"/>
              <w:bottom w:val="nil"/>
              <w:right w:val="nil"/>
            </w:tcBorders>
            <w:shd w:val="clear" w:color="auto" w:fill="FFFFFF"/>
          </w:tcPr>
          <w:p w14:paraId="55F1806D"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w:t>
            </w:r>
            <w:proofErr w:type="spellStart"/>
            <w:proofErr w:type="gramStart"/>
            <w:r>
              <w:rPr>
                <w:rFonts w:ascii="Arial Regular" w:hAnsi="Arial Regular" w:cs="Arial Regular"/>
                <w:color w:val="000000"/>
                <w:sz w:val="20"/>
                <w:szCs w:val="20"/>
              </w:rPr>
              <w:t>costen</w:t>
            </w:r>
            <w:proofErr w:type="spellEnd"/>
            <w:proofErr w:type="gramEnd"/>
            <w:r>
              <w:rPr>
                <w:rFonts w:ascii="Arial Regular" w:hAnsi="Arial Regular" w:cs="Arial Regular"/>
                <w:color w:val="000000"/>
                <w:sz w:val="20"/>
                <w:szCs w:val="20"/>
              </w:rPr>
              <w:t xml:space="preserve"> syndrome</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'craniomandibular disorders</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'craniomandibular joint syndrome</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w:t>
            </w:r>
            <w:proofErr w:type="gramStart"/>
            <w:r>
              <w:rPr>
                <w:rFonts w:ascii="Arial Regular" w:hAnsi="Arial Regular" w:cs="Arial Regular"/>
                <w:color w:val="000000"/>
                <w:sz w:val="20"/>
                <w:szCs w:val="20"/>
              </w:rPr>
              <w:t>temporomandibular  disorder':</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'temporomandibular dysfunction</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'temporomandibular joint disease</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'temporomandibular </w:t>
            </w:r>
            <w:proofErr w:type="gramStart"/>
            <w:r>
              <w:rPr>
                <w:rFonts w:ascii="Arial Regular" w:hAnsi="Arial Regular" w:cs="Arial Regular"/>
                <w:color w:val="000000"/>
                <w:sz w:val="20"/>
                <w:szCs w:val="20"/>
              </w:rPr>
              <w:t>joint</w:t>
            </w:r>
            <w:proofErr w:type="gramEnd"/>
            <w:r>
              <w:rPr>
                <w:rFonts w:ascii="Arial Regular" w:hAnsi="Arial Regular" w:cs="Arial Regular"/>
                <w:color w:val="000000"/>
                <w:sz w:val="20"/>
                <w:szCs w:val="20"/>
              </w:rPr>
              <w:t xml:space="preserve"> </w:t>
            </w:r>
          </w:p>
          <w:p w14:paraId="2CD8A732"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diseases</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'temporomandibular joint disorders</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'temporomandibular joint dysfunction</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'temporomandibular joint </w:t>
            </w:r>
          </w:p>
          <w:p w14:paraId="0E92FB97"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dysfunction syndrome</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'temporomandibular joint pain</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'temporomandibular joint syndrome</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'temporomandibular joint disorder</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p>
        </w:tc>
        <w:tc>
          <w:tcPr>
            <w:tcW w:w="825" w:type="dxa"/>
            <w:tcBorders>
              <w:top w:val="single" w:sz="4" w:space="0" w:color="000000"/>
              <w:left w:val="nil"/>
              <w:bottom w:val="nil"/>
              <w:right w:val="nil"/>
            </w:tcBorders>
            <w:shd w:val="clear" w:color="auto" w:fill="FFFFFF"/>
          </w:tcPr>
          <w:p w14:paraId="37CA7BD7"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 xml:space="preserve">7,982 </w:t>
            </w:r>
          </w:p>
        </w:tc>
      </w:tr>
      <w:tr w:rsidR="00E5310B" w14:paraId="6815796F" w14:textId="77777777">
        <w:tc>
          <w:tcPr>
            <w:tcW w:w="779" w:type="dxa"/>
            <w:tcBorders>
              <w:top w:val="nil"/>
              <w:left w:val="nil"/>
              <w:bottom w:val="nil"/>
              <w:right w:val="nil"/>
            </w:tcBorders>
            <w:shd w:val="clear" w:color="auto" w:fill="FFFFFF"/>
          </w:tcPr>
          <w:p w14:paraId="38B50E8C"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#2</w:t>
            </w:r>
          </w:p>
        </w:tc>
        <w:tc>
          <w:tcPr>
            <w:tcW w:w="6918" w:type="dxa"/>
            <w:tcBorders>
              <w:top w:val="nil"/>
              <w:left w:val="nil"/>
              <w:bottom w:val="nil"/>
              <w:right w:val="nil"/>
            </w:tcBorders>
            <w:shd w:val="clear" w:color="auto" w:fill="FFFFFF"/>
          </w:tcPr>
          <w:p w14:paraId="14FBE010" w14:textId="77777777" w:rsidR="00E5310B" w:rsidRDefault="00000000">
            <w:pPr>
              <w:jc w:val="left"/>
              <w:rPr>
                <w:rFonts w:ascii="Arial Regular" w:hAnsi="Arial Regular" w:cs="Arial Regular"/>
                <w:color w:val="000000"/>
                <w:sz w:val="20"/>
                <w:szCs w:val="20"/>
              </w:rPr>
            </w:pPr>
            <w:r>
              <w:rPr>
                <w:rFonts w:ascii="Arial Regular" w:hAnsi="Arial Regular" w:cs="Arial Regular"/>
                <w:color w:val="000000"/>
                <w:sz w:val="20"/>
                <w:szCs w:val="20"/>
              </w:rPr>
              <w:t xml:space="preserve"> '</w:t>
            </w:r>
            <w:proofErr w:type="gramStart"/>
            <w:r>
              <w:rPr>
                <w:rFonts w:ascii="Arial Regular" w:hAnsi="Arial Regular" w:cs="Arial Regular"/>
                <w:color w:val="000000"/>
                <w:sz w:val="20"/>
                <w:szCs w:val="20"/>
              </w:rPr>
              <w:t>myofascial</w:t>
            </w:r>
            <w:proofErr w:type="gramEnd"/>
            <w:r>
              <w:rPr>
                <w:rFonts w:ascii="Arial Regular" w:hAnsi="Arial Regular" w:cs="Arial Regular"/>
                <w:color w:val="000000"/>
                <w:sz w:val="20"/>
                <w:szCs w:val="20"/>
              </w:rPr>
              <w:t xml:space="preserve"> pain dysfunction</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'myofascial pain dysfunction syndrome</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'myofascial pain syndrome</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w:t>
            </w:r>
            <w:proofErr w:type="gramStart"/>
            <w:r>
              <w:rPr>
                <w:rFonts w:ascii="Arial Regular" w:hAnsi="Arial Regular" w:cs="Arial Regular"/>
                <w:color w:val="000000"/>
                <w:sz w:val="20"/>
                <w:szCs w:val="20"/>
              </w:rPr>
              <w:t>OR  '</w:t>
            </w:r>
            <w:proofErr w:type="gramEnd"/>
            <w:r>
              <w:rPr>
                <w:rFonts w:ascii="Arial Regular" w:hAnsi="Arial Regular" w:cs="Arial Regular"/>
                <w:color w:val="000000"/>
                <w:sz w:val="20"/>
                <w:szCs w:val="20"/>
              </w:rPr>
              <w:t xml:space="preserve">myofascial pain </w:t>
            </w:r>
            <w:proofErr w:type="gramStart"/>
            <w:r>
              <w:rPr>
                <w:rFonts w:ascii="Arial Regular" w:hAnsi="Arial Regular" w:cs="Arial Regular"/>
                <w:color w:val="000000"/>
                <w:sz w:val="20"/>
                <w:szCs w:val="20"/>
              </w:rPr>
              <w:t>syndromes':</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w:t>
            </w:r>
            <w:proofErr w:type="gramStart"/>
            <w:r>
              <w:rPr>
                <w:rFonts w:ascii="Arial Regular" w:hAnsi="Arial Regular" w:cs="Arial Regular"/>
                <w:color w:val="000000"/>
                <w:sz w:val="20"/>
                <w:szCs w:val="20"/>
              </w:rPr>
              <w:t>OR  '</w:t>
            </w:r>
            <w:proofErr w:type="gramEnd"/>
            <w:r>
              <w:rPr>
                <w:rFonts w:ascii="Arial Regular" w:hAnsi="Arial Regular" w:cs="Arial Regular"/>
                <w:color w:val="000000"/>
                <w:sz w:val="20"/>
                <w:szCs w:val="20"/>
              </w:rPr>
              <w:t>myofascial syndrome</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w:t>
            </w:r>
            <w:proofErr w:type="gramStart"/>
            <w:r>
              <w:rPr>
                <w:rFonts w:ascii="Arial Regular" w:hAnsi="Arial Regular" w:cs="Arial Regular"/>
                <w:color w:val="000000"/>
                <w:sz w:val="20"/>
                <w:szCs w:val="20"/>
              </w:rPr>
              <w:t>myofascial</w:t>
            </w:r>
            <w:proofErr w:type="gramEnd"/>
            <w:r>
              <w:rPr>
                <w:rFonts w:ascii="Arial Regular" w:hAnsi="Arial Regular" w:cs="Arial Regular"/>
                <w:color w:val="000000"/>
                <w:sz w:val="20"/>
                <w:szCs w:val="20"/>
              </w:rPr>
              <w:t xml:space="preserve"> </w:t>
            </w:r>
          </w:p>
          <w:p w14:paraId="1DCF7911" w14:textId="77777777" w:rsidR="00E5310B" w:rsidRDefault="00000000">
            <w:pPr>
              <w:jc w:val="left"/>
              <w:rPr>
                <w:rFonts w:ascii="Arial Regular" w:hAnsi="Arial Regular" w:cs="Arial Regular"/>
                <w:color w:val="000000"/>
                <w:sz w:val="20"/>
                <w:szCs w:val="20"/>
              </w:rPr>
            </w:pPr>
            <w:r>
              <w:rPr>
                <w:rFonts w:ascii="Arial Regular" w:hAnsi="Arial Regular" w:cs="Arial Regular"/>
                <w:color w:val="000000"/>
                <w:sz w:val="20"/>
                <w:szCs w:val="20"/>
              </w:rPr>
              <w:t>pain</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p>
        </w:tc>
        <w:tc>
          <w:tcPr>
            <w:tcW w:w="825" w:type="dxa"/>
            <w:tcBorders>
              <w:top w:val="nil"/>
              <w:left w:val="nil"/>
              <w:bottom w:val="nil"/>
              <w:right w:val="nil"/>
            </w:tcBorders>
            <w:shd w:val="clear" w:color="auto" w:fill="FFFFFF"/>
          </w:tcPr>
          <w:p w14:paraId="3B643DF1"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4,331</w:t>
            </w:r>
          </w:p>
          <w:p w14:paraId="0FA92C4F" w14:textId="77777777" w:rsidR="00E5310B" w:rsidRDefault="00E5310B">
            <w:pPr>
              <w:rPr>
                <w:rFonts w:ascii="Arial Regular" w:hAnsi="Arial Regular" w:cs="Arial Regular"/>
                <w:color w:val="000000"/>
                <w:sz w:val="20"/>
                <w:szCs w:val="20"/>
              </w:rPr>
            </w:pPr>
          </w:p>
        </w:tc>
      </w:tr>
      <w:tr w:rsidR="00E5310B" w14:paraId="7033EFB4" w14:textId="77777777">
        <w:tc>
          <w:tcPr>
            <w:tcW w:w="779" w:type="dxa"/>
            <w:tcBorders>
              <w:top w:val="nil"/>
              <w:left w:val="nil"/>
              <w:bottom w:val="nil"/>
              <w:right w:val="nil"/>
            </w:tcBorders>
            <w:shd w:val="clear" w:color="auto" w:fill="FFFFFF"/>
          </w:tcPr>
          <w:p w14:paraId="1AE09402"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#3</w:t>
            </w:r>
            <w:r>
              <w:rPr>
                <w:rFonts w:ascii="Arial Regular" w:hAnsi="Arial Regular" w:cs="Arial Regular"/>
                <w:color w:val="000000"/>
                <w:sz w:val="20"/>
                <w:szCs w:val="20"/>
              </w:rPr>
              <w:tab/>
            </w:r>
          </w:p>
        </w:tc>
        <w:tc>
          <w:tcPr>
            <w:tcW w:w="6918" w:type="dxa"/>
            <w:tcBorders>
              <w:top w:val="nil"/>
              <w:left w:val="nil"/>
              <w:bottom w:val="nil"/>
              <w:right w:val="nil"/>
            </w:tcBorders>
            <w:shd w:val="clear" w:color="auto" w:fill="FFFFFF"/>
          </w:tcPr>
          <w:p w14:paraId="349ACDCB"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 OR #2</w:t>
            </w:r>
            <w:r>
              <w:rPr>
                <w:rFonts w:ascii="Arial Regular" w:hAnsi="Arial Regular" w:cs="Arial Regular"/>
                <w:color w:val="000000"/>
                <w:sz w:val="20"/>
                <w:szCs w:val="20"/>
              </w:rPr>
              <w:tab/>
            </w:r>
          </w:p>
        </w:tc>
        <w:tc>
          <w:tcPr>
            <w:tcW w:w="825" w:type="dxa"/>
            <w:tcBorders>
              <w:top w:val="nil"/>
              <w:left w:val="nil"/>
              <w:bottom w:val="nil"/>
              <w:right w:val="nil"/>
            </w:tcBorders>
            <w:shd w:val="clear" w:color="auto" w:fill="FFFFFF"/>
          </w:tcPr>
          <w:p w14:paraId="31D5C003"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11,858</w:t>
            </w:r>
          </w:p>
        </w:tc>
      </w:tr>
      <w:tr w:rsidR="00E5310B" w14:paraId="6304C7E7" w14:textId="77777777">
        <w:tc>
          <w:tcPr>
            <w:tcW w:w="779" w:type="dxa"/>
            <w:tcBorders>
              <w:top w:val="nil"/>
              <w:left w:val="nil"/>
              <w:bottom w:val="nil"/>
              <w:right w:val="nil"/>
            </w:tcBorders>
            <w:shd w:val="clear" w:color="auto" w:fill="FFFFFF"/>
          </w:tcPr>
          <w:p w14:paraId="137FCA93"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w:t>
            </w:r>
          </w:p>
        </w:tc>
        <w:tc>
          <w:tcPr>
            <w:tcW w:w="6918" w:type="dxa"/>
            <w:tcBorders>
              <w:top w:val="nil"/>
              <w:left w:val="nil"/>
              <w:bottom w:val="nil"/>
              <w:right w:val="nil"/>
            </w:tcBorders>
            <w:shd w:val="clear" w:color="auto" w:fill="FFFFFF"/>
          </w:tcPr>
          <w:p w14:paraId="288B1862"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w:t>
            </w:r>
            <w:proofErr w:type="gramStart"/>
            <w:r>
              <w:rPr>
                <w:rFonts w:ascii="Arial Regular" w:hAnsi="Arial Regular" w:cs="Arial Regular"/>
                <w:color w:val="000000"/>
                <w:sz w:val="20"/>
                <w:szCs w:val="20"/>
              </w:rPr>
              <w:t>dry</w:t>
            </w:r>
            <w:proofErr w:type="gramEnd"/>
            <w:r>
              <w:rPr>
                <w:rFonts w:ascii="Arial Regular" w:hAnsi="Arial Regular" w:cs="Arial Regular"/>
                <w:color w:val="000000"/>
                <w:sz w:val="20"/>
                <w:szCs w:val="20"/>
              </w:rPr>
              <w:t xml:space="preserve"> needling</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'dry </w:t>
            </w:r>
            <w:proofErr w:type="gramStart"/>
            <w:r>
              <w:rPr>
                <w:rFonts w:ascii="Arial Regular" w:hAnsi="Arial Regular" w:cs="Arial Regular"/>
                <w:color w:val="000000"/>
                <w:sz w:val="20"/>
                <w:szCs w:val="20"/>
              </w:rPr>
              <w:t>needle  technique':</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'dry needle   </w:t>
            </w:r>
          </w:p>
          <w:p w14:paraId="7B333D2B"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 xml:space="preserve"> therapy</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w:t>
            </w:r>
            <w:proofErr w:type="gramStart"/>
            <w:r>
              <w:rPr>
                <w:rFonts w:ascii="Arial Regular" w:hAnsi="Arial Regular" w:cs="Arial Regular"/>
                <w:color w:val="000000"/>
                <w:sz w:val="20"/>
                <w:szCs w:val="20"/>
              </w:rPr>
              <w:t>intramuscular  stimulation':</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'muscle dry    needling</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'myofascial trigger point dry needling</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'trigger point dry needling</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p>
        </w:tc>
        <w:tc>
          <w:tcPr>
            <w:tcW w:w="825" w:type="dxa"/>
            <w:tcBorders>
              <w:top w:val="nil"/>
              <w:left w:val="nil"/>
              <w:bottom w:val="nil"/>
              <w:right w:val="nil"/>
            </w:tcBorders>
            <w:shd w:val="clear" w:color="auto" w:fill="FFFFFF"/>
          </w:tcPr>
          <w:p w14:paraId="77BE8517"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 xml:space="preserve"> 1,567 </w:t>
            </w:r>
          </w:p>
        </w:tc>
      </w:tr>
      <w:tr w:rsidR="00E5310B" w14:paraId="30600456" w14:textId="77777777">
        <w:tc>
          <w:tcPr>
            <w:tcW w:w="779" w:type="dxa"/>
            <w:tcBorders>
              <w:top w:val="nil"/>
              <w:left w:val="nil"/>
              <w:bottom w:val="nil"/>
              <w:right w:val="nil"/>
            </w:tcBorders>
            <w:shd w:val="clear" w:color="auto" w:fill="FFFFFF"/>
          </w:tcPr>
          <w:p w14:paraId="4975CF32"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#5</w:t>
            </w:r>
            <w:r>
              <w:rPr>
                <w:rFonts w:ascii="Arial Regular" w:hAnsi="Arial Regular" w:cs="Arial Regular"/>
                <w:color w:val="000000"/>
                <w:sz w:val="20"/>
                <w:szCs w:val="20"/>
              </w:rPr>
              <w:tab/>
            </w:r>
          </w:p>
        </w:tc>
        <w:tc>
          <w:tcPr>
            <w:tcW w:w="6918" w:type="dxa"/>
            <w:tcBorders>
              <w:top w:val="nil"/>
              <w:left w:val="nil"/>
              <w:bottom w:val="nil"/>
              <w:right w:val="nil"/>
            </w:tcBorders>
            <w:shd w:val="clear" w:color="auto" w:fill="FFFFFF"/>
          </w:tcPr>
          <w:p w14:paraId="479A88AE"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w:t>
            </w:r>
            <w:proofErr w:type="gramStart"/>
            <w:r>
              <w:rPr>
                <w:rFonts w:ascii="Arial Regular" w:hAnsi="Arial Regular" w:cs="Arial Regular"/>
                <w:color w:val="000000"/>
                <w:sz w:val="20"/>
                <w:szCs w:val="20"/>
              </w:rPr>
              <w:t>acupuncture</w:t>
            </w:r>
            <w:proofErr w:type="gramEnd"/>
            <w:r>
              <w:rPr>
                <w:rFonts w:ascii="Arial Regular" w:hAnsi="Arial Regular" w:cs="Arial Regular"/>
                <w:color w:val="000000"/>
                <w:sz w:val="20"/>
                <w:szCs w:val="20"/>
              </w:rPr>
              <w:t xml:space="preserve"> therapy</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w:t>
            </w:r>
            <w:proofErr w:type="spellStart"/>
            <w:r>
              <w:rPr>
                <w:rFonts w:ascii="Arial Regular" w:hAnsi="Arial Regular" w:cs="Arial Regular"/>
                <w:color w:val="000000"/>
                <w:sz w:val="20"/>
                <w:szCs w:val="20"/>
              </w:rPr>
              <w:t>shonishin</w:t>
            </w:r>
            <w:proofErr w:type="spellEnd"/>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r>
              <w:rPr>
                <w:rFonts w:ascii="Arial Regular" w:hAnsi="Arial Regular" w:cs="Arial Regular"/>
                <w:color w:val="000000"/>
                <w:sz w:val="20"/>
                <w:szCs w:val="20"/>
              </w:rPr>
              <w:t xml:space="preserve"> OR 'acupuncture</w:t>
            </w:r>
            <w:proofErr w:type="gramStart"/>
            <w:r>
              <w:rPr>
                <w:rFonts w:ascii="Arial Regular" w:hAnsi="Arial Regular" w:cs="Arial Regular"/>
                <w:color w:val="000000"/>
                <w:sz w:val="20"/>
                <w:szCs w:val="20"/>
              </w:rPr>
              <w:t>':</w:t>
            </w:r>
            <w:proofErr w:type="spellStart"/>
            <w:r>
              <w:rPr>
                <w:rFonts w:ascii="Arial Regular" w:hAnsi="Arial Regular" w:cs="Arial Regular"/>
                <w:color w:val="000000"/>
                <w:sz w:val="20"/>
                <w:szCs w:val="20"/>
              </w:rPr>
              <w:t>ab</w:t>
            </w:r>
            <w:proofErr w:type="gramEnd"/>
            <w:r>
              <w:rPr>
                <w:rFonts w:ascii="Arial Regular" w:hAnsi="Arial Regular" w:cs="Arial Regular"/>
                <w:color w:val="000000"/>
                <w:sz w:val="20"/>
                <w:szCs w:val="20"/>
              </w:rPr>
              <w:t>,</w:t>
            </w:r>
            <w:proofErr w:type="gramStart"/>
            <w:r>
              <w:rPr>
                <w:rFonts w:ascii="Arial Regular" w:hAnsi="Arial Regular" w:cs="Arial Regular"/>
                <w:color w:val="000000"/>
                <w:sz w:val="20"/>
                <w:szCs w:val="20"/>
              </w:rPr>
              <w:t>kw,ti</w:t>
            </w:r>
            <w:proofErr w:type="spellEnd"/>
            <w:proofErr w:type="gramEnd"/>
          </w:p>
        </w:tc>
        <w:tc>
          <w:tcPr>
            <w:tcW w:w="825" w:type="dxa"/>
            <w:tcBorders>
              <w:top w:val="nil"/>
              <w:left w:val="nil"/>
              <w:bottom w:val="nil"/>
              <w:right w:val="nil"/>
            </w:tcBorders>
            <w:shd w:val="clear" w:color="auto" w:fill="FFFFFF"/>
          </w:tcPr>
          <w:p w14:paraId="0E7A5B0C"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 xml:space="preserve"> 43,806 </w:t>
            </w:r>
          </w:p>
          <w:p w14:paraId="07039B0D" w14:textId="77777777" w:rsidR="00E5310B" w:rsidRDefault="00E5310B">
            <w:pPr>
              <w:rPr>
                <w:rFonts w:ascii="Arial Regular" w:hAnsi="Arial Regular" w:cs="Arial Regular"/>
                <w:color w:val="000000"/>
                <w:sz w:val="20"/>
                <w:szCs w:val="20"/>
              </w:rPr>
            </w:pPr>
          </w:p>
        </w:tc>
      </w:tr>
      <w:tr w:rsidR="00E5310B" w14:paraId="7D1FD2BD" w14:textId="77777777">
        <w:tc>
          <w:tcPr>
            <w:tcW w:w="779" w:type="dxa"/>
            <w:tcBorders>
              <w:top w:val="nil"/>
              <w:left w:val="nil"/>
              <w:bottom w:val="nil"/>
              <w:right w:val="nil"/>
            </w:tcBorders>
            <w:shd w:val="clear" w:color="auto" w:fill="FFFFFF"/>
          </w:tcPr>
          <w:p w14:paraId="6E931D13"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#6</w:t>
            </w:r>
          </w:p>
        </w:tc>
        <w:tc>
          <w:tcPr>
            <w:tcW w:w="6918" w:type="dxa"/>
            <w:tcBorders>
              <w:top w:val="nil"/>
              <w:left w:val="nil"/>
              <w:bottom w:val="nil"/>
              <w:right w:val="nil"/>
            </w:tcBorders>
            <w:shd w:val="clear" w:color="auto" w:fill="FFFFFF"/>
          </w:tcPr>
          <w:p w14:paraId="1CCF46D5"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 OR #5</w:t>
            </w:r>
            <w:r>
              <w:rPr>
                <w:rFonts w:ascii="Arial Regular" w:hAnsi="Arial Regular" w:cs="Arial Regular"/>
                <w:color w:val="000000"/>
                <w:sz w:val="20"/>
                <w:szCs w:val="20"/>
              </w:rPr>
              <w:tab/>
            </w:r>
          </w:p>
        </w:tc>
        <w:tc>
          <w:tcPr>
            <w:tcW w:w="825" w:type="dxa"/>
            <w:tcBorders>
              <w:top w:val="nil"/>
              <w:left w:val="nil"/>
              <w:bottom w:val="nil"/>
              <w:right w:val="nil"/>
            </w:tcBorders>
            <w:shd w:val="clear" w:color="auto" w:fill="FFFFFF"/>
          </w:tcPr>
          <w:p w14:paraId="56DD26A1"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45,094</w:t>
            </w:r>
          </w:p>
        </w:tc>
      </w:tr>
      <w:tr w:rsidR="00E5310B" w14:paraId="2CFC0175" w14:textId="77777777">
        <w:tc>
          <w:tcPr>
            <w:tcW w:w="779" w:type="dxa"/>
            <w:tcBorders>
              <w:top w:val="nil"/>
              <w:left w:val="nil"/>
              <w:bottom w:val="single" w:sz="12" w:space="0" w:color="000000"/>
              <w:right w:val="nil"/>
            </w:tcBorders>
            <w:shd w:val="clear" w:color="auto" w:fill="FFFFFF"/>
          </w:tcPr>
          <w:p w14:paraId="48E49E36"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#7</w:t>
            </w:r>
            <w:r>
              <w:rPr>
                <w:rFonts w:ascii="Arial Regular" w:hAnsi="Arial Regular" w:cs="Arial Regular"/>
                <w:color w:val="000000"/>
                <w:sz w:val="20"/>
                <w:szCs w:val="20"/>
              </w:rPr>
              <w:tab/>
            </w:r>
          </w:p>
        </w:tc>
        <w:tc>
          <w:tcPr>
            <w:tcW w:w="6918" w:type="dxa"/>
            <w:tcBorders>
              <w:top w:val="nil"/>
              <w:left w:val="nil"/>
              <w:bottom w:val="single" w:sz="12" w:space="0" w:color="000000"/>
              <w:right w:val="nil"/>
            </w:tcBorders>
            <w:shd w:val="clear" w:color="auto" w:fill="FFFFFF"/>
          </w:tcPr>
          <w:p w14:paraId="059659B5"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#3 AND #6</w:t>
            </w:r>
            <w:r>
              <w:rPr>
                <w:rFonts w:ascii="Arial Regular" w:hAnsi="Arial Regular" w:cs="Arial Regular"/>
                <w:color w:val="000000"/>
                <w:sz w:val="20"/>
                <w:szCs w:val="20"/>
              </w:rPr>
              <w:tab/>
            </w:r>
          </w:p>
        </w:tc>
        <w:tc>
          <w:tcPr>
            <w:tcW w:w="825" w:type="dxa"/>
            <w:tcBorders>
              <w:top w:val="nil"/>
              <w:left w:val="nil"/>
              <w:bottom w:val="single" w:sz="12" w:space="0" w:color="000000"/>
              <w:right w:val="nil"/>
            </w:tcBorders>
            <w:shd w:val="clear" w:color="auto" w:fill="FFFFFF"/>
          </w:tcPr>
          <w:p w14:paraId="73FC314B" w14:textId="77777777" w:rsidR="00E5310B" w:rsidRDefault="00000000">
            <w:pPr>
              <w:rPr>
                <w:rFonts w:ascii="Arial Regular" w:hAnsi="Arial Regular" w:cs="Arial Regular"/>
                <w:color w:val="000000"/>
                <w:sz w:val="20"/>
                <w:szCs w:val="20"/>
              </w:rPr>
            </w:pPr>
            <w:r>
              <w:rPr>
                <w:rFonts w:ascii="Arial Regular" w:hAnsi="Arial Regular" w:cs="Arial Regular"/>
                <w:sz w:val="20"/>
                <w:szCs w:val="20"/>
              </w:rPr>
              <w:t>733</w:t>
            </w:r>
          </w:p>
        </w:tc>
      </w:tr>
    </w:tbl>
    <w:p w14:paraId="5AD0BF0B" w14:textId="77777777" w:rsidR="00E5310B" w:rsidRDefault="00E5310B">
      <w:pPr>
        <w:widowControl/>
        <w:jc w:val="left"/>
        <w:rPr>
          <w:rFonts w:ascii="Arial Regular" w:eastAsia="SimSun" w:hAnsi="Arial Regular" w:cs="Arial Regular"/>
          <w:b/>
          <w:bCs/>
          <w:color w:val="000000"/>
          <w:kern w:val="0"/>
          <w:sz w:val="20"/>
          <w:szCs w:val="20"/>
          <w:lang w:bidi="ar"/>
        </w:rPr>
      </w:pPr>
    </w:p>
    <w:p w14:paraId="153DE529" w14:textId="77777777" w:rsidR="00E5310B" w:rsidRDefault="00E5310B">
      <w:pPr>
        <w:widowControl/>
        <w:jc w:val="left"/>
        <w:rPr>
          <w:rFonts w:ascii="Arial Regular" w:hAnsi="Arial Regular" w:cs="Arial Regular"/>
          <w:b/>
          <w:bCs/>
          <w:sz w:val="20"/>
          <w:szCs w:val="20"/>
        </w:rPr>
      </w:pPr>
    </w:p>
    <w:p w14:paraId="028D1969" w14:textId="77777777" w:rsidR="00E5310B" w:rsidRDefault="00000000">
      <w:pPr>
        <w:rPr>
          <w:rFonts w:ascii="Arial Regular" w:hAnsi="Arial Regular" w:cs="Arial Regular"/>
          <w:b/>
          <w:bCs/>
          <w:sz w:val="20"/>
          <w:szCs w:val="20"/>
        </w:rPr>
      </w:pPr>
      <w:r>
        <w:rPr>
          <w:rFonts w:ascii="Arial Regular" w:hAnsi="Arial Regular" w:cs="Arial Regular"/>
          <w:b/>
          <w:bCs/>
          <w:sz w:val="20"/>
          <w:szCs w:val="20"/>
        </w:rPr>
        <w:br w:type="page"/>
      </w:r>
    </w:p>
    <w:p w14:paraId="7A147781" w14:textId="77777777" w:rsidR="00E5310B" w:rsidRDefault="00000000">
      <w:pPr>
        <w:widowControl/>
        <w:jc w:val="left"/>
        <w:rPr>
          <w:rFonts w:ascii="Arial Regular" w:eastAsia="SimSun" w:hAnsi="Arial Regular" w:cs="Arial Regular"/>
          <w:color w:val="000000"/>
          <w:kern w:val="0"/>
          <w:sz w:val="20"/>
          <w:szCs w:val="20"/>
          <w:lang w:bidi="ar"/>
        </w:rPr>
      </w:pPr>
      <w:r>
        <w:rPr>
          <w:rFonts w:ascii="Arial" w:eastAsia="TimesNewRomanPS-ItalicMT" w:hAnsi="Arial" w:cs="Arial"/>
          <w:color w:val="000000"/>
          <w:kern w:val="0"/>
          <w:sz w:val="20"/>
          <w:szCs w:val="20"/>
          <w:lang w:bidi="ar"/>
        </w:rPr>
        <w:lastRenderedPageBreak/>
        <w:t xml:space="preserve">Supplementary Table 4. </w:t>
      </w:r>
      <w:r>
        <w:rPr>
          <w:rFonts w:ascii="Arial" w:eastAsia="SimSun" w:hAnsi="Arial" w:cs="Arial"/>
          <w:color w:val="000000"/>
          <w:kern w:val="0"/>
          <w:sz w:val="20"/>
          <w:szCs w:val="20"/>
          <w:lang w:bidi="ar"/>
        </w:rPr>
        <w:t xml:space="preserve">Search strategy </w:t>
      </w:r>
      <w:proofErr w:type="gramStart"/>
      <w:r>
        <w:rPr>
          <w:rFonts w:ascii="Arial" w:eastAsia="SimSun" w:hAnsi="Arial" w:cs="Arial"/>
          <w:color w:val="000000"/>
          <w:kern w:val="0"/>
          <w:sz w:val="20"/>
          <w:szCs w:val="20"/>
          <w:lang w:bidi="ar"/>
        </w:rPr>
        <w:t>of</w:t>
      </w:r>
      <w:proofErr w:type="gramEnd"/>
      <w:r>
        <w:rPr>
          <w:rFonts w:ascii="Arial" w:eastAsia="SimSun" w:hAnsi="Arial" w:cs="Arial"/>
          <w:color w:val="000000"/>
          <w:kern w:val="0"/>
          <w:sz w:val="20"/>
          <w:szCs w:val="20"/>
          <w:lang w:bidi="ar"/>
        </w:rPr>
        <w:t xml:space="preserve"> Web of Science</w:t>
      </w:r>
    </w:p>
    <w:tbl>
      <w:tblPr>
        <w:tblStyle w:val="TableGrid"/>
        <w:tblW w:w="0" w:type="auto"/>
        <w:tblCellMar>
          <w:left w:w="108" w:type="dxa"/>
          <w:right w:w="108" w:type="dxa"/>
        </w:tblCellMar>
        <w:tblLook w:val="04A0" w:firstRow="1" w:lastRow="0" w:firstColumn="1" w:lastColumn="0" w:noHBand="0" w:noVBand="1"/>
      </w:tblPr>
      <w:tblGrid>
        <w:gridCol w:w="928"/>
        <w:gridCol w:w="6494"/>
        <w:gridCol w:w="884"/>
      </w:tblGrid>
      <w:tr w:rsidR="00E5310B" w14:paraId="0E51303E" w14:textId="77777777">
        <w:tc>
          <w:tcPr>
            <w:tcW w:w="779" w:type="dxa"/>
            <w:tcBorders>
              <w:top w:val="single" w:sz="12" w:space="0" w:color="000000"/>
              <w:left w:val="nil"/>
              <w:bottom w:val="single" w:sz="4" w:space="0" w:color="000000"/>
              <w:right w:val="nil"/>
              <w:tl2br w:val="nil"/>
            </w:tcBorders>
            <w:shd w:val="clear" w:color="auto" w:fill="FFFFFF"/>
          </w:tcPr>
          <w:p w14:paraId="7E399011"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Number</w:t>
            </w:r>
          </w:p>
        </w:tc>
        <w:tc>
          <w:tcPr>
            <w:tcW w:w="6918" w:type="dxa"/>
            <w:tcBorders>
              <w:top w:val="single" w:sz="12" w:space="0" w:color="000000"/>
              <w:left w:val="nil"/>
              <w:bottom w:val="single" w:sz="4" w:space="0" w:color="000000"/>
              <w:right w:val="nil"/>
            </w:tcBorders>
            <w:shd w:val="clear" w:color="auto" w:fill="FFFFFF"/>
          </w:tcPr>
          <w:p w14:paraId="0158C4DB"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Search history</w:t>
            </w:r>
          </w:p>
        </w:tc>
        <w:tc>
          <w:tcPr>
            <w:tcW w:w="825" w:type="dxa"/>
            <w:tcBorders>
              <w:top w:val="single" w:sz="12" w:space="0" w:color="000000"/>
              <w:left w:val="nil"/>
              <w:bottom w:val="single" w:sz="4" w:space="0" w:color="000000"/>
              <w:right w:val="nil"/>
            </w:tcBorders>
            <w:shd w:val="clear" w:color="auto" w:fill="FFFFFF"/>
          </w:tcPr>
          <w:p w14:paraId="4584AF98"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Results</w:t>
            </w:r>
          </w:p>
        </w:tc>
      </w:tr>
      <w:tr w:rsidR="00E5310B" w14:paraId="7BB78E1E" w14:textId="77777777">
        <w:tc>
          <w:tcPr>
            <w:tcW w:w="779" w:type="dxa"/>
            <w:tcBorders>
              <w:top w:val="single" w:sz="4" w:space="0" w:color="000000"/>
              <w:left w:val="nil"/>
              <w:bottom w:val="nil"/>
              <w:right w:val="nil"/>
            </w:tcBorders>
            <w:shd w:val="clear" w:color="auto" w:fill="FFFFFF"/>
          </w:tcPr>
          <w:p w14:paraId="5BB4672E"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w:t>
            </w:r>
          </w:p>
        </w:tc>
        <w:tc>
          <w:tcPr>
            <w:tcW w:w="6918" w:type="dxa"/>
            <w:tcBorders>
              <w:top w:val="single" w:sz="4" w:space="0" w:color="000000"/>
              <w:left w:val="nil"/>
              <w:bottom w:val="nil"/>
              <w:right w:val="nil"/>
            </w:tcBorders>
            <w:shd w:val="clear" w:color="auto" w:fill="FFFFFF"/>
          </w:tcPr>
          <w:p w14:paraId="32E73371"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 xml:space="preserve"> TS</w:t>
            </w:r>
            <w:proofErr w:type="gramStart"/>
            <w:r>
              <w:rPr>
                <w:rFonts w:ascii="Arial Regular" w:hAnsi="Arial Regular" w:cs="Arial Regular"/>
                <w:color w:val="000000"/>
                <w:sz w:val="20"/>
                <w:szCs w:val="20"/>
              </w:rPr>
              <w:t>=(</w:t>
            </w:r>
            <w:proofErr w:type="gramEnd"/>
            <w:r>
              <w:rPr>
                <w:rFonts w:ascii="Arial Regular" w:hAnsi="Arial Regular" w:cs="Arial Regular"/>
                <w:color w:val="000000"/>
                <w:sz w:val="20"/>
                <w:szCs w:val="20"/>
              </w:rPr>
              <w:t xml:space="preserve">Temporomandibular Joint Disorders OR Temporomandibular Joint Disorder OR Temporomandibular Joint Diseases OR Temporomandibular Joint Disease OR TMJ Diseases </w:t>
            </w:r>
            <w:proofErr w:type="gramStart"/>
            <w:r>
              <w:rPr>
                <w:rFonts w:ascii="Arial Regular" w:hAnsi="Arial Regular" w:cs="Arial Regular"/>
                <w:color w:val="000000"/>
                <w:sz w:val="20"/>
                <w:szCs w:val="20"/>
              </w:rPr>
              <w:t>OR  TMJ</w:t>
            </w:r>
            <w:proofErr w:type="gramEnd"/>
            <w:r>
              <w:rPr>
                <w:rFonts w:ascii="Arial Regular" w:hAnsi="Arial Regular" w:cs="Arial Regular"/>
                <w:color w:val="000000"/>
                <w:sz w:val="20"/>
                <w:szCs w:val="20"/>
              </w:rPr>
              <w:t xml:space="preserve"> Disease OR Temporomandibular Disorders OR Temporomandibular Disorders </w:t>
            </w:r>
            <w:proofErr w:type="gramStart"/>
            <w:r>
              <w:rPr>
                <w:rFonts w:ascii="Arial Regular" w:hAnsi="Arial Regular" w:cs="Arial Regular"/>
                <w:color w:val="000000"/>
                <w:sz w:val="20"/>
                <w:szCs w:val="20"/>
              </w:rPr>
              <w:t>OR  Temporomandibular</w:t>
            </w:r>
            <w:proofErr w:type="gramEnd"/>
            <w:r>
              <w:rPr>
                <w:rFonts w:ascii="Arial Regular" w:hAnsi="Arial Regular" w:cs="Arial Regular"/>
                <w:color w:val="000000"/>
                <w:sz w:val="20"/>
                <w:szCs w:val="20"/>
              </w:rPr>
              <w:t xml:space="preserve"> Disorder OR TMJ Disorders OR TMJ Disorder) and Preprint Citation Index (Exclude – Database)</w:t>
            </w:r>
            <w:r>
              <w:rPr>
                <w:rFonts w:ascii="Arial Regular" w:hAnsi="Arial Regular" w:cs="Arial Regular"/>
                <w:color w:val="000000"/>
                <w:sz w:val="20"/>
                <w:szCs w:val="20"/>
              </w:rPr>
              <w:tab/>
            </w:r>
            <w:r>
              <w:rPr>
                <w:rFonts w:ascii="Arial Regular" w:hAnsi="Arial Regular" w:cs="Arial Regular"/>
                <w:color w:val="000000"/>
                <w:sz w:val="20"/>
                <w:szCs w:val="20"/>
              </w:rPr>
              <w:tab/>
            </w:r>
          </w:p>
        </w:tc>
        <w:tc>
          <w:tcPr>
            <w:tcW w:w="825" w:type="dxa"/>
            <w:tcBorders>
              <w:top w:val="single" w:sz="4" w:space="0" w:color="000000"/>
              <w:left w:val="nil"/>
              <w:bottom w:val="nil"/>
              <w:right w:val="nil"/>
            </w:tcBorders>
            <w:shd w:val="clear" w:color="auto" w:fill="FFFFFF"/>
          </w:tcPr>
          <w:p w14:paraId="6AAD46D2"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34288</w:t>
            </w:r>
          </w:p>
          <w:p w14:paraId="1482DF27" w14:textId="77777777" w:rsidR="00E5310B" w:rsidRDefault="00E5310B">
            <w:pPr>
              <w:rPr>
                <w:rFonts w:ascii="Arial Regular" w:hAnsi="Arial Regular" w:cs="Arial Regular"/>
                <w:color w:val="000000"/>
                <w:sz w:val="20"/>
                <w:szCs w:val="20"/>
              </w:rPr>
            </w:pPr>
          </w:p>
        </w:tc>
      </w:tr>
      <w:tr w:rsidR="00E5310B" w14:paraId="14B2AB9F" w14:textId="77777777">
        <w:tc>
          <w:tcPr>
            <w:tcW w:w="779" w:type="dxa"/>
            <w:tcBorders>
              <w:top w:val="nil"/>
              <w:left w:val="nil"/>
              <w:bottom w:val="nil"/>
              <w:right w:val="nil"/>
            </w:tcBorders>
            <w:shd w:val="clear" w:color="auto" w:fill="FFFFFF"/>
          </w:tcPr>
          <w:p w14:paraId="4BD40285"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#2</w:t>
            </w:r>
          </w:p>
        </w:tc>
        <w:tc>
          <w:tcPr>
            <w:tcW w:w="6918" w:type="dxa"/>
            <w:tcBorders>
              <w:top w:val="nil"/>
              <w:left w:val="nil"/>
              <w:bottom w:val="nil"/>
              <w:right w:val="nil"/>
            </w:tcBorders>
            <w:shd w:val="clear" w:color="auto" w:fill="FFFFFF"/>
          </w:tcPr>
          <w:p w14:paraId="1F717844" w14:textId="77777777" w:rsidR="00E5310B" w:rsidRDefault="00000000">
            <w:pPr>
              <w:jc w:val="left"/>
              <w:rPr>
                <w:rFonts w:ascii="Arial Regular" w:hAnsi="Arial Regular" w:cs="Arial Regular"/>
                <w:color w:val="000000"/>
                <w:sz w:val="20"/>
                <w:szCs w:val="20"/>
              </w:rPr>
            </w:pPr>
            <w:r>
              <w:rPr>
                <w:rFonts w:ascii="Arial Regular" w:hAnsi="Arial Regular" w:cs="Arial Regular"/>
                <w:color w:val="000000"/>
                <w:sz w:val="20"/>
                <w:szCs w:val="20"/>
              </w:rPr>
              <w:t>TS</w:t>
            </w:r>
            <w:proofErr w:type="gramStart"/>
            <w:r>
              <w:rPr>
                <w:rFonts w:ascii="Arial Regular" w:hAnsi="Arial Regular" w:cs="Arial Regular"/>
                <w:color w:val="000000"/>
                <w:sz w:val="20"/>
                <w:szCs w:val="20"/>
              </w:rPr>
              <w:t>=(</w:t>
            </w:r>
            <w:proofErr w:type="gramEnd"/>
            <w:r>
              <w:rPr>
                <w:rFonts w:ascii="Arial Regular" w:hAnsi="Arial Regular" w:cs="Arial Regular"/>
                <w:color w:val="000000"/>
                <w:sz w:val="20"/>
                <w:szCs w:val="20"/>
              </w:rPr>
              <w:t xml:space="preserve">Temporomandibular Joint Dysfunction Syndrome OR Costen's Syndrome OR </w:t>
            </w:r>
            <w:proofErr w:type="spellStart"/>
            <w:r>
              <w:rPr>
                <w:rFonts w:ascii="Arial Regular" w:hAnsi="Arial Regular" w:cs="Arial Regular"/>
                <w:color w:val="000000"/>
                <w:sz w:val="20"/>
                <w:szCs w:val="20"/>
              </w:rPr>
              <w:t>Costens</w:t>
            </w:r>
            <w:proofErr w:type="spellEnd"/>
            <w:r>
              <w:rPr>
                <w:rFonts w:ascii="Arial Regular" w:hAnsi="Arial Regular" w:cs="Arial Regular"/>
                <w:color w:val="000000"/>
                <w:sz w:val="20"/>
                <w:szCs w:val="20"/>
              </w:rPr>
              <w:t xml:space="preserve"> Syndrome OR Costen Syndrome OR Temporomandibular Joint Syndrome </w:t>
            </w:r>
            <w:proofErr w:type="gramStart"/>
            <w:r>
              <w:rPr>
                <w:rFonts w:ascii="Arial Regular" w:hAnsi="Arial Regular" w:cs="Arial Regular"/>
                <w:color w:val="000000"/>
                <w:sz w:val="20"/>
                <w:szCs w:val="20"/>
              </w:rPr>
              <w:t>OR  TMJ</w:t>
            </w:r>
            <w:proofErr w:type="gramEnd"/>
            <w:r>
              <w:rPr>
                <w:rFonts w:ascii="Arial Regular" w:hAnsi="Arial Regular" w:cs="Arial Regular"/>
                <w:color w:val="000000"/>
                <w:sz w:val="20"/>
                <w:szCs w:val="20"/>
              </w:rPr>
              <w:t> Syndrome) and Preprint Citation Index (Exclude – Database)</w:t>
            </w:r>
            <w:r>
              <w:rPr>
                <w:rFonts w:ascii="Arial Regular" w:hAnsi="Arial Regular" w:cs="Arial Regular"/>
                <w:color w:val="000000"/>
                <w:sz w:val="20"/>
                <w:szCs w:val="20"/>
              </w:rPr>
              <w:tab/>
            </w:r>
          </w:p>
        </w:tc>
        <w:tc>
          <w:tcPr>
            <w:tcW w:w="825" w:type="dxa"/>
            <w:tcBorders>
              <w:top w:val="nil"/>
              <w:left w:val="nil"/>
              <w:bottom w:val="nil"/>
              <w:right w:val="nil"/>
            </w:tcBorders>
            <w:shd w:val="clear" w:color="auto" w:fill="FFFFFF"/>
            <w:vAlign w:val="bottom"/>
          </w:tcPr>
          <w:p w14:paraId="5F1F9B46"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8910</w:t>
            </w:r>
          </w:p>
          <w:p w14:paraId="5A94ACB6" w14:textId="77777777" w:rsidR="00E5310B" w:rsidRDefault="00E5310B">
            <w:pPr>
              <w:rPr>
                <w:rFonts w:ascii="Arial Regular" w:hAnsi="Arial Regular" w:cs="Arial Regular"/>
                <w:color w:val="000000"/>
                <w:sz w:val="20"/>
                <w:szCs w:val="20"/>
              </w:rPr>
            </w:pPr>
          </w:p>
        </w:tc>
      </w:tr>
      <w:tr w:rsidR="00E5310B" w14:paraId="0240E245" w14:textId="77777777">
        <w:tc>
          <w:tcPr>
            <w:tcW w:w="779" w:type="dxa"/>
            <w:tcBorders>
              <w:top w:val="nil"/>
              <w:left w:val="nil"/>
              <w:bottom w:val="nil"/>
              <w:right w:val="nil"/>
            </w:tcBorders>
            <w:shd w:val="clear" w:color="auto" w:fill="FFFFFF"/>
          </w:tcPr>
          <w:p w14:paraId="256E9CA6"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#3</w:t>
            </w:r>
            <w:r>
              <w:rPr>
                <w:rFonts w:ascii="Arial Regular" w:hAnsi="Arial Regular" w:cs="Arial Regular"/>
                <w:color w:val="000000"/>
                <w:sz w:val="20"/>
                <w:szCs w:val="20"/>
              </w:rPr>
              <w:tab/>
            </w:r>
          </w:p>
        </w:tc>
        <w:tc>
          <w:tcPr>
            <w:tcW w:w="6918" w:type="dxa"/>
            <w:tcBorders>
              <w:top w:val="nil"/>
              <w:left w:val="nil"/>
              <w:bottom w:val="nil"/>
              <w:right w:val="nil"/>
            </w:tcBorders>
            <w:shd w:val="clear" w:color="auto" w:fill="FFFFFF"/>
          </w:tcPr>
          <w:p w14:paraId="1F7C5463"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 OR #2</w:t>
            </w:r>
            <w:r>
              <w:rPr>
                <w:rFonts w:ascii="Arial Regular" w:hAnsi="Arial Regular" w:cs="Arial Regular"/>
                <w:color w:val="000000"/>
                <w:sz w:val="20"/>
                <w:szCs w:val="20"/>
              </w:rPr>
              <w:tab/>
            </w:r>
          </w:p>
        </w:tc>
        <w:tc>
          <w:tcPr>
            <w:tcW w:w="825" w:type="dxa"/>
            <w:tcBorders>
              <w:top w:val="nil"/>
              <w:left w:val="nil"/>
              <w:bottom w:val="nil"/>
              <w:right w:val="nil"/>
            </w:tcBorders>
            <w:shd w:val="clear" w:color="auto" w:fill="FFFFFF"/>
            <w:vAlign w:val="bottom"/>
          </w:tcPr>
          <w:p w14:paraId="7FBE29C3"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 xml:space="preserve"> 37576</w:t>
            </w:r>
          </w:p>
          <w:p w14:paraId="3D5508D7" w14:textId="77777777" w:rsidR="00E5310B" w:rsidRDefault="00E5310B">
            <w:pPr>
              <w:rPr>
                <w:rFonts w:ascii="Arial Regular" w:hAnsi="Arial Regular" w:cs="Arial Regular"/>
                <w:color w:val="000000"/>
                <w:sz w:val="20"/>
                <w:szCs w:val="20"/>
              </w:rPr>
            </w:pPr>
          </w:p>
        </w:tc>
      </w:tr>
      <w:tr w:rsidR="00E5310B" w14:paraId="5FC37831" w14:textId="77777777">
        <w:tc>
          <w:tcPr>
            <w:tcW w:w="779" w:type="dxa"/>
            <w:tcBorders>
              <w:top w:val="nil"/>
              <w:left w:val="nil"/>
              <w:bottom w:val="nil"/>
              <w:right w:val="nil"/>
            </w:tcBorders>
            <w:shd w:val="clear" w:color="auto" w:fill="FFFFFF"/>
          </w:tcPr>
          <w:p w14:paraId="0E353375"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w:t>
            </w:r>
          </w:p>
        </w:tc>
        <w:tc>
          <w:tcPr>
            <w:tcW w:w="6918" w:type="dxa"/>
            <w:tcBorders>
              <w:top w:val="nil"/>
              <w:left w:val="nil"/>
              <w:bottom w:val="nil"/>
              <w:right w:val="nil"/>
            </w:tcBorders>
            <w:shd w:val="clear" w:color="auto" w:fill="FFFFFF"/>
          </w:tcPr>
          <w:p w14:paraId="2A03C070"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TS</w:t>
            </w:r>
            <w:proofErr w:type="gramStart"/>
            <w:r>
              <w:rPr>
                <w:rFonts w:ascii="Arial Regular" w:hAnsi="Arial Regular" w:cs="Arial Regular"/>
                <w:color w:val="000000"/>
                <w:sz w:val="20"/>
                <w:szCs w:val="20"/>
              </w:rPr>
              <w:t>=(</w:t>
            </w:r>
            <w:proofErr w:type="gramEnd"/>
            <w:r>
              <w:rPr>
                <w:rFonts w:ascii="Arial Regular" w:hAnsi="Arial Regular" w:cs="Arial Regular"/>
                <w:color w:val="000000"/>
                <w:sz w:val="20"/>
                <w:szCs w:val="20"/>
              </w:rPr>
              <w:t xml:space="preserve">Acupuncture Therapy OR Acupuncture Treatment OR Acupuncture Treatments OR </w:t>
            </w:r>
            <w:proofErr w:type="spellStart"/>
            <w:r>
              <w:rPr>
                <w:rFonts w:ascii="Arial Regular" w:hAnsi="Arial Regular" w:cs="Arial Regular"/>
                <w:color w:val="000000"/>
                <w:sz w:val="20"/>
                <w:szCs w:val="20"/>
              </w:rPr>
              <w:t>Pharmacoacupuncture</w:t>
            </w:r>
            <w:proofErr w:type="spellEnd"/>
            <w:r>
              <w:rPr>
                <w:rFonts w:ascii="Arial Regular" w:hAnsi="Arial Regular" w:cs="Arial Regular"/>
                <w:color w:val="000000"/>
                <w:sz w:val="20"/>
                <w:szCs w:val="20"/>
              </w:rPr>
              <w:t xml:space="preserve"> Treatment OR </w:t>
            </w:r>
            <w:proofErr w:type="spellStart"/>
            <w:r>
              <w:rPr>
                <w:rFonts w:ascii="Arial Regular" w:hAnsi="Arial Regular" w:cs="Arial Regular"/>
                <w:color w:val="000000"/>
                <w:sz w:val="20"/>
                <w:szCs w:val="20"/>
              </w:rPr>
              <w:t>Pharmacoacupuncture</w:t>
            </w:r>
            <w:proofErr w:type="spellEnd"/>
            <w:r>
              <w:rPr>
                <w:rFonts w:ascii="Arial Regular" w:hAnsi="Arial Regular" w:cs="Arial Regular"/>
                <w:color w:val="000000"/>
                <w:sz w:val="20"/>
                <w:szCs w:val="20"/>
              </w:rPr>
              <w:t xml:space="preserve"> Therapy OR </w:t>
            </w:r>
            <w:proofErr w:type="spellStart"/>
            <w:r>
              <w:rPr>
                <w:rFonts w:ascii="Arial Regular" w:hAnsi="Arial Regular" w:cs="Arial Regular"/>
                <w:color w:val="000000"/>
                <w:sz w:val="20"/>
                <w:szCs w:val="20"/>
              </w:rPr>
              <w:t>Acupotomy</w:t>
            </w:r>
            <w:proofErr w:type="spellEnd"/>
            <w:r>
              <w:rPr>
                <w:rFonts w:ascii="Arial Regular" w:hAnsi="Arial Regular" w:cs="Arial Regular"/>
                <w:color w:val="000000"/>
                <w:sz w:val="20"/>
                <w:szCs w:val="20"/>
              </w:rPr>
              <w:t xml:space="preserve"> OR </w:t>
            </w:r>
            <w:proofErr w:type="spellStart"/>
            <w:r>
              <w:rPr>
                <w:rFonts w:ascii="Arial Regular" w:hAnsi="Arial Regular" w:cs="Arial Regular"/>
                <w:color w:val="000000"/>
                <w:sz w:val="20"/>
                <w:szCs w:val="20"/>
              </w:rPr>
              <w:t>Acupotomies</w:t>
            </w:r>
            <w:proofErr w:type="spellEnd"/>
            <w:r>
              <w:rPr>
                <w:rFonts w:ascii="Arial Regular" w:hAnsi="Arial Regular" w:cs="Arial Regular"/>
                <w:color w:val="000000"/>
                <w:sz w:val="20"/>
                <w:szCs w:val="20"/>
              </w:rPr>
              <w:t xml:space="preserve"> OR Acupuncture) and Preprint Citation Index (Exclude – Database)</w:t>
            </w:r>
            <w:r>
              <w:rPr>
                <w:rFonts w:ascii="Arial Regular" w:hAnsi="Arial Regular" w:cs="Arial Regular"/>
                <w:color w:val="000000"/>
                <w:sz w:val="20"/>
                <w:szCs w:val="20"/>
              </w:rPr>
              <w:tab/>
            </w:r>
          </w:p>
        </w:tc>
        <w:tc>
          <w:tcPr>
            <w:tcW w:w="825" w:type="dxa"/>
            <w:tcBorders>
              <w:top w:val="nil"/>
              <w:left w:val="nil"/>
              <w:bottom w:val="nil"/>
              <w:right w:val="nil"/>
            </w:tcBorders>
            <w:shd w:val="clear" w:color="auto" w:fill="FFFFFF"/>
            <w:vAlign w:val="bottom"/>
          </w:tcPr>
          <w:p w14:paraId="6CFA4441"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106472</w:t>
            </w:r>
          </w:p>
          <w:p w14:paraId="58195AF6" w14:textId="77777777" w:rsidR="00E5310B" w:rsidRDefault="00E5310B">
            <w:pPr>
              <w:rPr>
                <w:rFonts w:ascii="Arial Regular" w:hAnsi="Arial Regular" w:cs="Arial Regular"/>
                <w:color w:val="000000"/>
                <w:sz w:val="20"/>
                <w:szCs w:val="20"/>
              </w:rPr>
            </w:pPr>
          </w:p>
        </w:tc>
      </w:tr>
      <w:tr w:rsidR="00E5310B" w14:paraId="54F9C7C4" w14:textId="77777777">
        <w:tc>
          <w:tcPr>
            <w:tcW w:w="779" w:type="dxa"/>
            <w:tcBorders>
              <w:top w:val="nil"/>
              <w:left w:val="nil"/>
              <w:bottom w:val="nil"/>
              <w:right w:val="nil"/>
            </w:tcBorders>
            <w:shd w:val="clear" w:color="auto" w:fill="FFFFFF"/>
          </w:tcPr>
          <w:p w14:paraId="68E6CE0F"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#5</w:t>
            </w:r>
            <w:r>
              <w:rPr>
                <w:rFonts w:ascii="Arial Regular" w:hAnsi="Arial Regular" w:cs="Arial Regular"/>
                <w:color w:val="000000"/>
                <w:sz w:val="20"/>
                <w:szCs w:val="20"/>
              </w:rPr>
              <w:tab/>
            </w:r>
          </w:p>
        </w:tc>
        <w:tc>
          <w:tcPr>
            <w:tcW w:w="6918" w:type="dxa"/>
            <w:tcBorders>
              <w:top w:val="nil"/>
              <w:left w:val="nil"/>
              <w:bottom w:val="nil"/>
              <w:right w:val="nil"/>
            </w:tcBorders>
            <w:shd w:val="clear" w:color="auto" w:fill="FFFFFF"/>
          </w:tcPr>
          <w:p w14:paraId="797C029E"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TS</w:t>
            </w:r>
            <w:proofErr w:type="gramStart"/>
            <w:r>
              <w:rPr>
                <w:rFonts w:ascii="Arial Regular" w:hAnsi="Arial Regular" w:cs="Arial Regular"/>
                <w:color w:val="000000"/>
                <w:sz w:val="20"/>
                <w:szCs w:val="20"/>
              </w:rPr>
              <w:t>=(</w:t>
            </w:r>
            <w:proofErr w:type="gramEnd"/>
            <w:r>
              <w:rPr>
                <w:rFonts w:ascii="Arial Regular" w:hAnsi="Arial Regular" w:cs="Arial Regular"/>
                <w:color w:val="000000"/>
                <w:sz w:val="20"/>
                <w:szCs w:val="20"/>
              </w:rPr>
              <w:t>dry needling) and Preprint Citation Index (Exclude – Database)</w:t>
            </w:r>
          </w:p>
        </w:tc>
        <w:tc>
          <w:tcPr>
            <w:tcW w:w="825" w:type="dxa"/>
            <w:tcBorders>
              <w:top w:val="nil"/>
              <w:left w:val="nil"/>
              <w:bottom w:val="nil"/>
              <w:right w:val="nil"/>
            </w:tcBorders>
            <w:shd w:val="clear" w:color="auto" w:fill="FFFFFF"/>
            <w:vAlign w:val="bottom"/>
          </w:tcPr>
          <w:p w14:paraId="257D5A31"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31952</w:t>
            </w:r>
          </w:p>
        </w:tc>
      </w:tr>
      <w:tr w:rsidR="00E5310B" w14:paraId="34BEEAA3" w14:textId="77777777">
        <w:tc>
          <w:tcPr>
            <w:tcW w:w="779" w:type="dxa"/>
            <w:tcBorders>
              <w:top w:val="nil"/>
              <w:left w:val="nil"/>
              <w:bottom w:val="nil"/>
              <w:right w:val="nil"/>
            </w:tcBorders>
            <w:shd w:val="clear" w:color="auto" w:fill="FFFFFF"/>
          </w:tcPr>
          <w:p w14:paraId="0D718C5D"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#6</w:t>
            </w:r>
          </w:p>
        </w:tc>
        <w:tc>
          <w:tcPr>
            <w:tcW w:w="6918" w:type="dxa"/>
            <w:tcBorders>
              <w:top w:val="nil"/>
              <w:left w:val="nil"/>
              <w:bottom w:val="nil"/>
              <w:right w:val="nil"/>
            </w:tcBorders>
            <w:shd w:val="clear" w:color="auto" w:fill="FFFFFF"/>
          </w:tcPr>
          <w:p w14:paraId="58227D50"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 OR #5 and Preprint Citation Index (Exclude – Database)</w:t>
            </w:r>
            <w:r>
              <w:rPr>
                <w:rFonts w:ascii="Arial Regular" w:hAnsi="Arial Regular" w:cs="Arial Regular"/>
                <w:color w:val="000000"/>
                <w:sz w:val="20"/>
                <w:szCs w:val="20"/>
              </w:rPr>
              <w:tab/>
            </w:r>
            <w:r>
              <w:rPr>
                <w:rFonts w:ascii="Arial Regular" w:hAnsi="Arial Regular" w:cs="Arial Regular"/>
                <w:color w:val="000000"/>
                <w:sz w:val="20"/>
                <w:szCs w:val="20"/>
              </w:rPr>
              <w:tab/>
            </w:r>
          </w:p>
        </w:tc>
        <w:tc>
          <w:tcPr>
            <w:tcW w:w="825" w:type="dxa"/>
            <w:tcBorders>
              <w:top w:val="nil"/>
              <w:left w:val="nil"/>
              <w:bottom w:val="nil"/>
              <w:right w:val="nil"/>
            </w:tcBorders>
            <w:shd w:val="clear" w:color="auto" w:fill="FFFFFF"/>
            <w:vAlign w:val="bottom"/>
          </w:tcPr>
          <w:p w14:paraId="3E2E4260"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137436</w:t>
            </w:r>
          </w:p>
          <w:p w14:paraId="0FB52E53" w14:textId="77777777" w:rsidR="00E5310B" w:rsidRDefault="00E5310B">
            <w:pPr>
              <w:rPr>
                <w:rFonts w:ascii="Arial Regular" w:hAnsi="Arial Regular" w:cs="Arial Regular"/>
                <w:color w:val="000000"/>
                <w:sz w:val="20"/>
                <w:szCs w:val="20"/>
              </w:rPr>
            </w:pPr>
          </w:p>
        </w:tc>
      </w:tr>
      <w:tr w:rsidR="00E5310B" w14:paraId="76F2BAF9" w14:textId="77777777">
        <w:tc>
          <w:tcPr>
            <w:tcW w:w="779" w:type="dxa"/>
            <w:tcBorders>
              <w:top w:val="nil"/>
              <w:left w:val="nil"/>
              <w:bottom w:val="single" w:sz="12" w:space="0" w:color="000000"/>
              <w:right w:val="nil"/>
            </w:tcBorders>
            <w:shd w:val="clear" w:color="auto" w:fill="FFFFFF"/>
          </w:tcPr>
          <w:p w14:paraId="1B3C49CE"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#7</w:t>
            </w:r>
            <w:r>
              <w:rPr>
                <w:rFonts w:ascii="Arial Regular" w:hAnsi="Arial Regular" w:cs="Arial Regular"/>
                <w:color w:val="000000"/>
                <w:sz w:val="20"/>
                <w:szCs w:val="20"/>
              </w:rPr>
              <w:tab/>
            </w:r>
          </w:p>
        </w:tc>
        <w:tc>
          <w:tcPr>
            <w:tcW w:w="6918" w:type="dxa"/>
            <w:tcBorders>
              <w:top w:val="nil"/>
              <w:left w:val="nil"/>
              <w:bottom w:val="single" w:sz="12" w:space="0" w:color="000000"/>
              <w:right w:val="nil"/>
            </w:tcBorders>
            <w:shd w:val="clear" w:color="auto" w:fill="FFFFFF"/>
          </w:tcPr>
          <w:p w14:paraId="72E82E76"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#6 AND #3 and Preprint Citation Index (Exclude – Database)</w:t>
            </w:r>
          </w:p>
        </w:tc>
        <w:tc>
          <w:tcPr>
            <w:tcW w:w="825" w:type="dxa"/>
            <w:tcBorders>
              <w:top w:val="nil"/>
              <w:left w:val="nil"/>
              <w:bottom w:val="single" w:sz="12" w:space="0" w:color="000000"/>
              <w:right w:val="nil"/>
            </w:tcBorders>
            <w:shd w:val="clear" w:color="auto" w:fill="FFFFFF"/>
            <w:vAlign w:val="bottom"/>
          </w:tcPr>
          <w:p w14:paraId="504B61C6"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438</w:t>
            </w:r>
          </w:p>
        </w:tc>
      </w:tr>
    </w:tbl>
    <w:p w14:paraId="58FBDEB0" w14:textId="77777777" w:rsidR="00E5310B" w:rsidRDefault="00E5310B">
      <w:pPr>
        <w:widowControl/>
        <w:jc w:val="left"/>
        <w:rPr>
          <w:rFonts w:ascii="Arial Regular" w:eastAsia="SimSun" w:hAnsi="Arial Regular" w:cs="Arial Regular"/>
          <w:b/>
          <w:bCs/>
          <w:color w:val="000000"/>
          <w:kern w:val="0"/>
          <w:sz w:val="20"/>
          <w:szCs w:val="20"/>
          <w:lang w:bidi="ar"/>
        </w:rPr>
      </w:pPr>
    </w:p>
    <w:p w14:paraId="519AE612" w14:textId="77777777" w:rsidR="00E5310B" w:rsidRDefault="00000000">
      <w:pPr>
        <w:widowControl/>
        <w:jc w:val="left"/>
        <w:rPr>
          <w:rFonts w:ascii="Arial Regular" w:eastAsia="SimSun" w:hAnsi="Arial Regular" w:cs="Arial Regular"/>
          <w:b/>
          <w:bCs/>
          <w:color w:val="000000"/>
          <w:kern w:val="0"/>
          <w:sz w:val="20"/>
          <w:szCs w:val="20"/>
          <w:lang w:bidi="ar"/>
        </w:rPr>
      </w:pPr>
      <w:r>
        <w:rPr>
          <w:rFonts w:ascii="Arial" w:eastAsia="TimesNewRomanPS-ItalicMT" w:hAnsi="Arial" w:cs="Arial"/>
          <w:color w:val="000000"/>
          <w:kern w:val="0"/>
          <w:sz w:val="20"/>
          <w:szCs w:val="20"/>
          <w:lang w:bidi="ar"/>
        </w:rPr>
        <w:t xml:space="preserve">Supplementary Table 5. </w:t>
      </w:r>
      <w:r>
        <w:rPr>
          <w:rFonts w:ascii="Arial" w:eastAsia="SimSun" w:hAnsi="Arial" w:cs="Arial"/>
          <w:color w:val="000000"/>
          <w:kern w:val="0"/>
          <w:sz w:val="20"/>
          <w:szCs w:val="20"/>
          <w:lang w:bidi="ar"/>
        </w:rPr>
        <w:t xml:space="preserve">Search strategy </w:t>
      </w:r>
      <w:proofErr w:type="gramStart"/>
      <w:r>
        <w:rPr>
          <w:rFonts w:ascii="Arial" w:eastAsia="SimSun" w:hAnsi="Arial" w:cs="Arial"/>
          <w:color w:val="000000"/>
          <w:kern w:val="0"/>
          <w:sz w:val="20"/>
          <w:szCs w:val="20"/>
          <w:lang w:bidi="ar"/>
        </w:rPr>
        <w:t>of</w:t>
      </w:r>
      <w:proofErr w:type="gramEnd"/>
      <w:r>
        <w:rPr>
          <w:rFonts w:ascii="Arial" w:eastAsia="SimSun" w:hAnsi="Arial" w:cs="Arial"/>
          <w:color w:val="000000"/>
          <w:kern w:val="0"/>
          <w:sz w:val="20"/>
          <w:szCs w:val="20"/>
          <w:lang w:bidi="ar"/>
        </w:rPr>
        <w:t xml:space="preserve"> </w:t>
      </w:r>
      <w:r>
        <w:rPr>
          <w:rFonts w:ascii="Arial Regular" w:eastAsia="SimSun" w:hAnsi="Arial Regular" w:cs="Arial Regular"/>
          <w:color w:val="000000"/>
          <w:kern w:val="0"/>
          <w:sz w:val="20"/>
          <w:szCs w:val="20"/>
          <w:lang w:bidi="ar"/>
        </w:rPr>
        <w:t>CNKI</w:t>
      </w:r>
    </w:p>
    <w:tbl>
      <w:tblPr>
        <w:tblStyle w:val="TableGrid"/>
        <w:tblW w:w="0" w:type="auto"/>
        <w:tblCellMar>
          <w:left w:w="108" w:type="dxa"/>
          <w:right w:w="108" w:type="dxa"/>
        </w:tblCellMar>
        <w:tblLook w:val="04A0" w:firstRow="1" w:lastRow="0" w:firstColumn="1" w:lastColumn="0" w:noHBand="0" w:noVBand="1"/>
      </w:tblPr>
      <w:tblGrid>
        <w:gridCol w:w="1100"/>
        <w:gridCol w:w="6228"/>
        <w:gridCol w:w="978"/>
      </w:tblGrid>
      <w:tr w:rsidR="00E5310B" w14:paraId="40F4BC29" w14:textId="77777777">
        <w:tc>
          <w:tcPr>
            <w:tcW w:w="1108" w:type="dxa"/>
            <w:tcBorders>
              <w:top w:val="single" w:sz="12" w:space="0" w:color="000000"/>
              <w:left w:val="nil"/>
              <w:bottom w:val="single" w:sz="4" w:space="0" w:color="000000"/>
              <w:right w:val="nil"/>
              <w:tl2br w:val="nil"/>
            </w:tcBorders>
            <w:shd w:val="clear" w:color="auto" w:fill="FFFFFF"/>
          </w:tcPr>
          <w:p w14:paraId="3E791C1A" w14:textId="77777777" w:rsidR="00E5310B" w:rsidRDefault="00000000">
            <w:pPr>
              <w:rPr>
                <w:rFonts w:ascii="Arial Regular" w:eastAsia="SimSun" w:hAnsi="Arial Regular" w:cs="Arial Regular"/>
                <w:color w:val="000000"/>
                <w:sz w:val="20"/>
                <w:szCs w:val="20"/>
              </w:rPr>
            </w:pPr>
            <w:r>
              <w:rPr>
                <w:rFonts w:ascii="Arial Regular" w:hAnsi="Arial Regular" w:cs="Arial Regular"/>
                <w:color w:val="000000"/>
                <w:sz w:val="20"/>
                <w:szCs w:val="20"/>
              </w:rPr>
              <w:t>Number</w:t>
            </w:r>
          </w:p>
        </w:tc>
        <w:tc>
          <w:tcPr>
            <w:tcW w:w="6431" w:type="dxa"/>
            <w:tcBorders>
              <w:top w:val="single" w:sz="12" w:space="0" w:color="000000"/>
              <w:left w:val="nil"/>
              <w:bottom w:val="single" w:sz="4" w:space="0" w:color="000000"/>
              <w:right w:val="nil"/>
            </w:tcBorders>
            <w:shd w:val="clear" w:color="auto" w:fill="FFFFFF"/>
          </w:tcPr>
          <w:p w14:paraId="4737E9EF" w14:textId="77777777" w:rsidR="00E5310B" w:rsidRDefault="00000000">
            <w:pPr>
              <w:rPr>
                <w:rFonts w:ascii="Arial Regular" w:eastAsia="SimSun" w:hAnsi="Arial Regular" w:cs="Arial Regular"/>
                <w:color w:val="000000"/>
                <w:sz w:val="20"/>
                <w:szCs w:val="20"/>
              </w:rPr>
            </w:pPr>
            <w:r>
              <w:rPr>
                <w:rFonts w:ascii="Arial Regular" w:hAnsi="Arial Regular" w:cs="Arial Regular"/>
                <w:color w:val="000000"/>
                <w:sz w:val="20"/>
                <w:szCs w:val="20"/>
              </w:rPr>
              <w:t>Search history</w:t>
            </w:r>
          </w:p>
        </w:tc>
        <w:tc>
          <w:tcPr>
            <w:tcW w:w="983" w:type="dxa"/>
            <w:tcBorders>
              <w:top w:val="single" w:sz="12" w:space="0" w:color="000000"/>
              <w:left w:val="nil"/>
              <w:bottom w:val="single" w:sz="4" w:space="0" w:color="000000"/>
              <w:right w:val="nil"/>
            </w:tcBorders>
            <w:shd w:val="clear" w:color="auto" w:fill="FFFFFF"/>
          </w:tcPr>
          <w:p w14:paraId="47166385"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Results</w:t>
            </w:r>
          </w:p>
        </w:tc>
      </w:tr>
      <w:tr w:rsidR="00E5310B" w14:paraId="50EBCF98" w14:textId="77777777">
        <w:tc>
          <w:tcPr>
            <w:tcW w:w="1108" w:type="dxa"/>
            <w:tcBorders>
              <w:top w:val="single" w:sz="4" w:space="0" w:color="000000"/>
              <w:left w:val="nil"/>
              <w:bottom w:val="single" w:sz="12" w:space="0" w:color="000000"/>
              <w:right w:val="nil"/>
            </w:tcBorders>
            <w:shd w:val="clear" w:color="auto" w:fill="FFFFFF"/>
          </w:tcPr>
          <w:p w14:paraId="07E33861" w14:textId="77777777" w:rsidR="00E5310B" w:rsidRDefault="00000000">
            <w:pPr>
              <w:rPr>
                <w:rFonts w:ascii="Arial Regular" w:eastAsia="SimSun" w:hAnsi="Arial Regular" w:cs="Arial Regular"/>
                <w:color w:val="000000"/>
                <w:sz w:val="20"/>
                <w:szCs w:val="20"/>
              </w:rPr>
            </w:pPr>
            <w:r>
              <w:rPr>
                <w:rFonts w:ascii="Arial Regular" w:eastAsia="SimSun" w:hAnsi="Arial Regular" w:cs="Arial Regular"/>
                <w:color w:val="000000"/>
                <w:sz w:val="20"/>
                <w:szCs w:val="20"/>
              </w:rPr>
              <w:t>#1</w:t>
            </w:r>
          </w:p>
        </w:tc>
        <w:tc>
          <w:tcPr>
            <w:tcW w:w="6431" w:type="dxa"/>
            <w:tcBorders>
              <w:top w:val="single" w:sz="4" w:space="0" w:color="000000"/>
              <w:left w:val="nil"/>
              <w:bottom w:val="single" w:sz="12" w:space="0" w:color="000000"/>
              <w:right w:val="nil"/>
            </w:tcBorders>
            <w:shd w:val="clear" w:color="auto" w:fill="FFFFFF"/>
          </w:tcPr>
          <w:p w14:paraId="32F69FA8" w14:textId="77777777" w:rsidR="00E5310B" w:rsidRDefault="00000000">
            <w:pPr>
              <w:rPr>
                <w:rFonts w:ascii="Arial Regular" w:hAnsi="Arial Regular" w:cs="Arial Regular"/>
                <w:color w:val="000000"/>
                <w:sz w:val="20"/>
                <w:szCs w:val="20"/>
              </w:rPr>
            </w:pPr>
            <w:r>
              <w:rPr>
                <w:rFonts w:ascii="Arial Regular" w:hAnsi="Arial Regular" w:cs="Arial Regular"/>
                <w:color w:val="000000"/>
                <w:sz w:val="20"/>
                <w:szCs w:val="20"/>
              </w:rPr>
              <w:t>(Topic: dry needling + dry needling therapy) OR (Topic: acupuncture + acupuncture treatment + acupoint therapy) AND (Topic: temporomandibular joint disorder + temporomandibular joint disease + temporomandibular joint dysfunction + temporomandibular joint dysfunction syndrome) AND (Topic: RCT + randomized controlled trial + controlled experiment)</w:t>
            </w:r>
          </w:p>
        </w:tc>
        <w:tc>
          <w:tcPr>
            <w:tcW w:w="983" w:type="dxa"/>
            <w:tcBorders>
              <w:top w:val="single" w:sz="4" w:space="0" w:color="000000"/>
              <w:left w:val="nil"/>
              <w:bottom w:val="single" w:sz="12" w:space="0" w:color="000000"/>
              <w:right w:val="nil"/>
            </w:tcBorders>
            <w:shd w:val="clear" w:color="auto" w:fill="FFFFFF"/>
          </w:tcPr>
          <w:p w14:paraId="3A57AF45" w14:textId="77777777" w:rsidR="00E5310B" w:rsidRDefault="00000000">
            <w:pPr>
              <w:rPr>
                <w:rFonts w:ascii="Arial Regular" w:eastAsia="SimSun" w:hAnsi="Arial Regular" w:cs="Arial Regular"/>
                <w:color w:val="000000"/>
                <w:sz w:val="20"/>
                <w:szCs w:val="20"/>
              </w:rPr>
            </w:pPr>
            <w:r>
              <w:rPr>
                <w:rFonts w:ascii="Arial Regular" w:eastAsia="SimSun" w:hAnsi="Arial Regular" w:cs="Arial Regular"/>
                <w:color w:val="000000"/>
                <w:sz w:val="20"/>
                <w:szCs w:val="20"/>
              </w:rPr>
              <w:t>516</w:t>
            </w:r>
          </w:p>
        </w:tc>
      </w:tr>
    </w:tbl>
    <w:p w14:paraId="0187D8C8" w14:textId="77777777" w:rsidR="00E5310B" w:rsidRDefault="00E5310B">
      <w:pPr>
        <w:rPr>
          <w:rFonts w:ascii="Arial Regular" w:hAnsi="Arial Regular" w:cs="Arial Regular"/>
          <w:sz w:val="20"/>
          <w:szCs w:val="20"/>
        </w:rPr>
      </w:pPr>
    </w:p>
    <w:p w14:paraId="53942CF9"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6. Risk of bias of randomized clinical trials</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8"/>
        <w:gridCol w:w="1069"/>
        <w:gridCol w:w="1978"/>
        <w:gridCol w:w="1647"/>
        <w:gridCol w:w="1724"/>
        <w:gridCol w:w="1778"/>
        <w:gridCol w:w="1258"/>
      </w:tblGrid>
      <w:tr w:rsidR="00E5310B" w14:paraId="74BCF194" w14:textId="77777777">
        <w:trPr>
          <w:trHeight w:val="340"/>
          <w:jc w:val="center"/>
        </w:trPr>
        <w:tc>
          <w:tcPr>
            <w:tcW w:w="1598" w:type="dxa"/>
            <w:vAlign w:val="center"/>
          </w:tcPr>
          <w:p w14:paraId="768E2EC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Study</w:t>
            </w:r>
          </w:p>
        </w:tc>
        <w:tc>
          <w:tcPr>
            <w:tcW w:w="1069" w:type="dxa"/>
            <w:noWrap/>
            <w:vAlign w:val="center"/>
          </w:tcPr>
          <w:p w14:paraId="47A4E02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Randomization process</w:t>
            </w:r>
          </w:p>
        </w:tc>
        <w:tc>
          <w:tcPr>
            <w:tcW w:w="1978" w:type="dxa"/>
            <w:noWrap/>
            <w:vAlign w:val="center"/>
          </w:tcPr>
          <w:p w14:paraId="1B37446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Deviations from intended interventions</w:t>
            </w:r>
          </w:p>
        </w:tc>
        <w:tc>
          <w:tcPr>
            <w:tcW w:w="1647" w:type="dxa"/>
            <w:noWrap/>
            <w:vAlign w:val="center"/>
          </w:tcPr>
          <w:p w14:paraId="32480B4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Missing outcome</w:t>
            </w:r>
          </w:p>
        </w:tc>
        <w:tc>
          <w:tcPr>
            <w:tcW w:w="1724" w:type="dxa"/>
            <w:noWrap/>
            <w:vAlign w:val="center"/>
          </w:tcPr>
          <w:p w14:paraId="10E5267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Measurement of the outcome</w:t>
            </w:r>
          </w:p>
        </w:tc>
        <w:tc>
          <w:tcPr>
            <w:tcW w:w="1778" w:type="dxa"/>
            <w:noWrap/>
            <w:vAlign w:val="center"/>
          </w:tcPr>
          <w:p w14:paraId="4201794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Selection of the reported result</w:t>
            </w:r>
          </w:p>
        </w:tc>
        <w:tc>
          <w:tcPr>
            <w:tcW w:w="1258" w:type="dxa"/>
            <w:noWrap/>
            <w:vAlign w:val="center"/>
          </w:tcPr>
          <w:p w14:paraId="4D9553C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Overall</w:t>
            </w:r>
          </w:p>
        </w:tc>
      </w:tr>
      <w:tr w:rsidR="00E5310B" w14:paraId="2581B210" w14:textId="77777777">
        <w:trPr>
          <w:trHeight w:val="336"/>
          <w:jc w:val="center"/>
        </w:trPr>
        <w:tc>
          <w:tcPr>
            <w:tcW w:w="1598" w:type="dxa"/>
            <w:vAlign w:val="center"/>
          </w:tcPr>
          <w:p w14:paraId="0F8CC29D" w14:textId="77777777" w:rsidR="00E5310B" w:rsidRDefault="00000000">
            <w:pPr>
              <w:widowControl/>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 xml:space="preserve">A. M. </w:t>
            </w:r>
            <w:proofErr w:type="spellStart"/>
            <w:r>
              <w:rPr>
                <w:rFonts w:ascii="Arial Regular" w:eastAsia="Arial Regular" w:hAnsi="Arial Regular" w:cs="Arial Regular"/>
                <w:color w:val="000000"/>
                <w:kern w:val="0"/>
                <w:sz w:val="20"/>
                <w:szCs w:val="20"/>
                <w:lang w:bidi="ar"/>
              </w:rPr>
              <w:t>Raustia</w:t>
            </w:r>
            <w:proofErr w:type="spellEnd"/>
            <w:r>
              <w:rPr>
                <w:rFonts w:ascii="Arial Regular" w:eastAsia="Arial Regular" w:hAnsi="Arial Regular" w:cs="Arial Regular"/>
                <w:color w:val="000000"/>
                <w:kern w:val="0"/>
                <w:sz w:val="20"/>
                <w:szCs w:val="20"/>
                <w:lang w:bidi="ar"/>
              </w:rPr>
              <w:t xml:space="preserve"> 1986</w:t>
            </w:r>
            <w:r>
              <w:rPr>
                <w:rFonts w:ascii="Arial Regular" w:eastAsia="Arial Regular" w:hAnsi="Arial Regular" w:cs="Arial Regular"/>
                <w:color w:val="000000"/>
                <w:kern w:val="0"/>
                <w:sz w:val="20"/>
                <w:szCs w:val="20"/>
                <w:vertAlign w:val="superscript"/>
                <w:lang w:bidi="ar"/>
              </w:rPr>
              <w:t>63</w:t>
            </w:r>
          </w:p>
        </w:tc>
        <w:tc>
          <w:tcPr>
            <w:tcW w:w="1069" w:type="dxa"/>
            <w:noWrap/>
            <w:vAlign w:val="center"/>
          </w:tcPr>
          <w:p w14:paraId="2612C0A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3875825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0F15010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33D4DB0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07E2AC6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1DFD9D2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59FE3E77" w14:textId="77777777">
        <w:trPr>
          <w:trHeight w:val="336"/>
          <w:jc w:val="center"/>
        </w:trPr>
        <w:tc>
          <w:tcPr>
            <w:tcW w:w="1598" w:type="dxa"/>
            <w:vAlign w:val="center"/>
          </w:tcPr>
          <w:p w14:paraId="7B98D6B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A. S. McMillan 1997</w:t>
            </w:r>
            <w:r>
              <w:rPr>
                <w:rFonts w:ascii="Arial Regular" w:eastAsia="Arial Regular" w:hAnsi="Arial Regular" w:cs="Arial Regular"/>
                <w:color w:val="000000"/>
                <w:kern w:val="0"/>
                <w:sz w:val="20"/>
                <w:szCs w:val="20"/>
                <w:vertAlign w:val="superscript"/>
                <w:lang w:bidi="ar"/>
              </w:rPr>
              <w:t>61</w:t>
            </w:r>
          </w:p>
        </w:tc>
        <w:tc>
          <w:tcPr>
            <w:tcW w:w="1069" w:type="dxa"/>
            <w:noWrap/>
            <w:vAlign w:val="center"/>
          </w:tcPr>
          <w:p w14:paraId="31713E0F"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6066A5B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5CF0E06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1FDED29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4241197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567B79D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19B63A8E" w14:textId="77777777">
        <w:trPr>
          <w:trHeight w:val="680"/>
          <w:jc w:val="center"/>
        </w:trPr>
        <w:tc>
          <w:tcPr>
            <w:tcW w:w="1598" w:type="dxa"/>
            <w:vAlign w:val="center"/>
          </w:tcPr>
          <w:p w14:paraId="09AF43C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Caio César Quintiliano Ferreira 2024</w:t>
            </w:r>
            <w:r>
              <w:rPr>
                <w:rFonts w:ascii="Arial Regular" w:eastAsia="Arial Regular" w:hAnsi="Arial Regular" w:cs="Arial Regular"/>
                <w:color w:val="000000"/>
                <w:kern w:val="0"/>
                <w:sz w:val="20"/>
                <w:szCs w:val="20"/>
                <w:vertAlign w:val="superscript"/>
                <w:lang w:bidi="ar"/>
              </w:rPr>
              <w:t>36</w:t>
            </w:r>
          </w:p>
        </w:tc>
        <w:tc>
          <w:tcPr>
            <w:tcW w:w="1069" w:type="dxa"/>
            <w:noWrap/>
            <w:vAlign w:val="center"/>
          </w:tcPr>
          <w:p w14:paraId="23C72BD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2AEA949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0452BCB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751DC4B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1210885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1F4AF56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06EF2353" w14:textId="77777777">
        <w:trPr>
          <w:trHeight w:val="340"/>
          <w:jc w:val="center"/>
        </w:trPr>
        <w:tc>
          <w:tcPr>
            <w:tcW w:w="1598" w:type="dxa"/>
            <w:vAlign w:val="center"/>
          </w:tcPr>
          <w:p w14:paraId="7EF118E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lastRenderedPageBreak/>
              <w:t>Cássia M. Grillo 2017</w:t>
            </w:r>
            <w:r>
              <w:rPr>
                <w:rFonts w:ascii="Arial Regular" w:eastAsia="Arial Regular" w:hAnsi="Arial Regular" w:cs="Arial Regular"/>
                <w:color w:val="000000"/>
                <w:kern w:val="0"/>
                <w:sz w:val="20"/>
                <w:szCs w:val="20"/>
                <w:vertAlign w:val="superscript"/>
                <w:lang w:bidi="ar"/>
              </w:rPr>
              <w:t>52</w:t>
            </w:r>
          </w:p>
        </w:tc>
        <w:tc>
          <w:tcPr>
            <w:tcW w:w="1069" w:type="dxa"/>
            <w:noWrap/>
            <w:vAlign w:val="center"/>
          </w:tcPr>
          <w:p w14:paraId="02551C0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1621F92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30607CF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00A66C1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0B8C905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2A89E3A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0F67E59C" w14:textId="77777777">
        <w:trPr>
          <w:trHeight w:val="340"/>
          <w:jc w:val="center"/>
        </w:trPr>
        <w:tc>
          <w:tcPr>
            <w:tcW w:w="1598" w:type="dxa"/>
            <w:vAlign w:val="center"/>
          </w:tcPr>
          <w:p w14:paraId="1F2AD1F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Cássia Maria Grillo 2015</w:t>
            </w:r>
            <w:r>
              <w:rPr>
                <w:rFonts w:ascii="Arial Regular" w:eastAsia="Arial Regular" w:hAnsi="Arial Regular" w:cs="Arial Regular"/>
                <w:color w:val="000000"/>
                <w:kern w:val="0"/>
                <w:sz w:val="20"/>
                <w:szCs w:val="20"/>
                <w:vertAlign w:val="superscript"/>
                <w:lang w:bidi="ar"/>
              </w:rPr>
              <w:t>56</w:t>
            </w:r>
          </w:p>
        </w:tc>
        <w:tc>
          <w:tcPr>
            <w:tcW w:w="1069" w:type="dxa"/>
            <w:noWrap/>
            <w:vAlign w:val="center"/>
          </w:tcPr>
          <w:p w14:paraId="48C6231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743D4BE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6E96194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0F54F83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49C3F33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7D570BA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13918248" w14:textId="77777777">
        <w:trPr>
          <w:trHeight w:val="340"/>
          <w:jc w:val="center"/>
        </w:trPr>
        <w:tc>
          <w:tcPr>
            <w:tcW w:w="1598" w:type="dxa"/>
            <w:vAlign w:val="center"/>
          </w:tcPr>
          <w:p w14:paraId="1FE04B9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 xml:space="preserve">Demirhan </w:t>
            </w:r>
            <w:proofErr w:type="spellStart"/>
            <w:r>
              <w:rPr>
                <w:rFonts w:ascii="Arial Regular" w:eastAsia="Arial Regular" w:hAnsi="Arial Regular" w:cs="Arial Regular"/>
                <w:color w:val="000000"/>
                <w:kern w:val="0"/>
                <w:sz w:val="20"/>
                <w:szCs w:val="20"/>
                <w:lang w:bidi="ar"/>
              </w:rPr>
              <w:t>Dırac¸oglu</w:t>
            </w:r>
            <w:proofErr w:type="spellEnd"/>
            <w:r>
              <w:rPr>
                <w:rFonts w:ascii="Arial Regular" w:eastAsia="Arial Regular" w:hAnsi="Arial Regular" w:cs="Arial Regular"/>
                <w:color w:val="000000"/>
                <w:kern w:val="0"/>
                <w:sz w:val="20"/>
                <w:szCs w:val="20"/>
                <w:lang w:bidi="ar"/>
              </w:rPr>
              <w:t xml:space="preserve"> 2012</w:t>
            </w:r>
            <w:r>
              <w:rPr>
                <w:rFonts w:ascii="Arial Regular" w:eastAsia="Arial Regular" w:hAnsi="Arial Regular" w:cs="Arial Regular"/>
                <w:color w:val="000000"/>
                <w:kern w:val="0"/>
                <w:sz w:val="20"/>
                <w:szCs w:val="20"/>
                <w:vertAlign w:val="superscript"/>
                <w:lang w:bidi="ar"/>
              </w:rPr>
              <w:t>58</w:t>
            </w:r>
          </w:p>
        </w:tc>
        <w:tc>
          <w:tcPr>
            <w:tcW w:w="1069" w:type="dxa"/>
            <w:noWrap/>
            <w:vAlign w:val="center"/>
          </w:tcPr>
          <w:p w14:paraId="7AC0C95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50F9784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0D8936D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640A465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7938C50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11EB867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1615A5F7" w14:textId="77777777">
        <w:trPr>
          <w:trHeight w:val="340"/>
          <w:jc w:val="center"/>
        </w:trPr>
        <w:tc>
          <w:tcPr>
            <w:tcW w:w="1598" w:type="dxa"/>
            <w:vAlign w:val="center"/>
          </w:tcPr>
          <w:p w14:paraId="503FC6D7"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t>Dingjun</w:t>
            </w:r>
            <w:proofErr w:type="spellEnd"/>
            <w:r>
              <w:rPr>
                <w:rFonts w:ascii="Arial Regular" w:eastAsia="Arial Regular" w:hAnsi="Arial Regular" w:cs="Arial Regular"/>
                <w:color w:val="000000"/>
                <w:kern w:val="0"/>
                <w:sz w:val="20"/>
                <w:szCs w:val="20"/>
                <w:lang w:bidi="ar"/>
              </w:rPr>
              <w:t xml:space="preserve"> Zhou 2024</w:t>
            </w:r>
            <w:r>
              <w:rPr>
                <w:rFonts w:ascii="Arial Regular" w:eastAsia="Arial Regular" w:hAnsi="Arial Regular" w:cs="Arial Regular"/>
                <w:color w:val="000000"/>
                <w:kern w:val="0"/>
                <w:sz w:val="20"/>
                <w:szCs w:val="20"/>
                <w:vertAlign w:val="superscript"/>
                <w:lang w:bidi="ar"/>
              </w:rPr>
              <w:t>37</w:t>
            </w:r>
          </w:p>
        </w:tc>
        <w:tc>
          <w:tcPr>
            <w:tcW w:w="1069" w:type="dxa"/>
            <w:noWrap/>
            <w:vAlign w:val="center"/>
          </w:tcPr>
          <w:p w14:paraId="39BC194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00224CE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3EEBFAE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7E062FD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4E670A6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6205DDA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5365D6A5" w14:textId="77777777">
        <w:trPr>
          <w:trHeight w:val="340"/>
          <w:jc w:val="center"/>
        </w:trPr>
        <w:tc>
          <w:tcPr>
            <w:tcW w:w="1598" w:type="dxa"/>
            <w:vAlign w:val="center"/>
          </w:tcPr>
          <w:p w14:paraId="578CBB1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 xml:space="preserve">Elif Esra </w:t>
            </w:r>
            <w:proofErr w:type="spellStart"/>
            <w:r>
              <w:rPr>
                <w:rFonts w:ascii="Arial Regular" w:eastAsia="Arial Regular" w:hAnsi="Arial Regular" w:cs="Arial Regular"/>
                <w:color w:val="000000"/>
                <w:kern w:val="0"/>
                <w:sz w:val="20"/>
                <w:szCs w:val="20"/>
                <w:lang w:bidi="ar"/>
              </w:rPr>
              <w:t>Ozmen</w:t>
            </w:r>
            <w:proofErr w:type="spellEnd"/>
            <w:r>
              <w:rPr>
                <w:rFonts w:ascii="Arial Regular" w:eastAsia="Arial Regular" w:hAnsi="Arial Regular" w:cs="Arial Regular"/>
                <w:color w:val="000000"/>
                <w:kern w:val="0"/>
                <w:sz w:val="20"/>
                <w:szCs w:val="20"/>
                <w:lang w:bidi="ar"/>
              </w:rPr>
              <w:t xml:space="preserve"> 2024</w:t>
            </w:r>
            <w:r>
              <w:rPr>
                <w:rFonts w:ascii="Arial Regular" w:eastAsia="Arial Regular" w:hAnsi="Arial Regular" w:cs="Arial Regular"/>
                <w:color w:val="000000"/>
                <w:kern w:val="0"/>
                <w:sz w:val="20"/>
                <w:szCs w:val="20"/>
                <w:vertAlign w:val="superscript"/>
                <w:lang w:bidi="ar"/>
              </w:rPr>
              <w:t>35</w:t>
            </w:r>
          </w:p>
        </w:tc>
        <w:tc>
          <w:tcPr>
            <w:tcW w:w="1069" w:type="dxa"/>
            <w:noWrap/>
            <w:vAlign w:val="center"/>
          </w:tcPr>
          <w:p w14:paraId="4CF22A5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014EFBF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4E23DFB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514AF5F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43CA81F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4AE8788F"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7CE36F20" w14:textId="77777777">
        <w:trPr>
          <w:trHeight w:val="340"/>
          <w:jc w:val="center"/>
        </w:trPr>
        <w:tc>
          <w:tcPr>
            <w:tcW w:w="1598" w:type="dxa"/>
            <w:vAlign w:val="center"/>
          </w:tcPr>
          <w:p w14:paraId="04E869D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Fatih Taşkesen 2023</w:t>
            </w:r>
            <w:r>
              <w:rPr>
                <w:rFonts w:ascii="Arial Regular" w:eastAsia="Arial Regular" w:hAnsi="Arial Regular" w:cs="Arial Regular"/>
                <w:color w:val="000000"/>
                <w:kern w:val="0"/>
                <w:sz w:val="20"/>
                <w:szCs w:val="20"/>
                <w:vertAlign w:val="superscript"/>
                <w:lang w:bidi="ar"/>
              </w:rPr>
              <w:t>40</w:t>
            </w:r>
          </w:p>
        </w:tc>
        <w:tc>
          <w:tcPr>
            <w:tcW w:w="1069" w:type="dxa"/>
            <w:noWrap/>
            <w:vAlign w:val="center"/>
          </w:tcPr>
          <w:p w14:paraId="6330EDD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978" w:type="dxa"/>
            <w:noWrap/>
            <w:vAlign w:val="center"/>
          </w:tcPr>
          <w:p w14:paraId="672031C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647" w:type="dxa"/>
            <w:noWrap/>
            <w:vAlign w:val="center"/>
          </w:tcPr>
          <w:p w14:paraId="5923A59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724" w:type="dxa"/>
            <w:noWrap/>
            <w:vAlign w:val="center"/>
          </w:tcPr>
          <w:p w14:paraId="4794986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2AA8702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1AE2765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r>
      <w:tr w:rsidR="00E5310B" w14:paraId="73AC3C5B" w14:textId="77777777">
        <w:trPr>
          <w:trHeight w:val="340"/>
          <w:jc w:val="center"/>
        </w:trPr>
        <w:tc>
          <w:tcPr>
            <w:tcW w:w="1598" w:type="dxa"/>
            <w:vAlign w:val="center"/>
          </w:tcPr>
          <w:p w14:paraId="3C2B184F"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t>Guijun</w:t>
            </w:r>
            <w:proofErr w:type="spellEnd"/>
            <w:r>
              <w:rPr>
                <w:rFonts w:ascii="Arial Regular" w:eastAsia="Arial Regular" w:hAnsi="Arial Regular" w:cs="Arial Regular"/>
                <w:color w:val="000000"/>
                <w:kern w:val="0"/>
                <w:sz w:val="20"/>
                <w:szCs w:val="20"/>
                <w:lang w:bidi="ar"/>
              </w:rPr>
              <w:t xml:space="preserve"> Lin 2024</w:t>
            </w:r>
            <w:r>
              <w:rPr>
                <w:rFonts w:ascii="Arial Regular" w:eastAsia="Arial Regular" w:hAnsi="Arial Regular" w:cs="Arial Regular"/>
                <w:color w:val="000000"/>
                <w:kern w:val="0"/>
                <w:sz w:val="20"/>
                <w:szCs w:val="20"/>
                <w:vertAlign w:val="superscript"/>
                <w:lang w:bidi="ar"/>
              </w:rPr>
              <w:t>39</w:t>
            </w:r>
          </w:p>
        </w:tc>
        <w:tc>
          <w:tcPr>
            <w:tcW w:w="1069" w:type="dxa"/>
            <w:noWrap/>
            <w:vAlign w:val="center"/>
          </w:tcPr>
          <w:p w14:paraId="5C5067F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13B048D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6CE73419"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7CC694A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6942726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352BFD9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5D0723AA" w14:textId="77777777">
        <w:trPr>
          <w:trHeight w:val="340"/>
          <w:jc w:val="center"/>
        </w:trPr>
        <w:tc>
          <w:tcPr>
            <w:tcW w:w="1598" w:type="dxa"/>
            <w:vAlign w:val="center"/>
          </w:tcPr>
          <w:p w14:paraId="3194593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Hong Zhang 2016</w:t>
            </w:r>
            <w:r>
              <w:rPr>
                <w:rFonts w:ascii="Arial Regular" w:eastAsia="Arial Regular" w:hAnsi="Arial Regular" w:cs="Arial Regular"/>
                <w:color w:val="000000"/>
                <w:kern w:val="0"/>
                <w:sz w:val="20"/>
                <w:szCs w:val="20"/>
                <w:vertAlign w:val="superscript"/>
                <w:lang w:bidi="ar"/>
              </w:rPr>
              <w:t>53</w:t>
            </w:r>
          </w:p>
        </w:tc>
        <w:tc>
          <w:tcPr>
            <w:tcW w:w="1069" w:type="dxa"/>
            <w:noWrap/>
            <w:vAlign w:val="center"/>
          </w:tcPr>
          <w:p w14:paraId="2330151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06A6A38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41DB0E30"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0BBC131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49362AE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3E18EB4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7A85DB71" w14:textId="77777777">
        <w:trPr>
          <w:trHeight w:val="340"/>
          <w:jc w:val="center"/>
        </w:trPr>
        <w:tc>
          <w:tcPr>
            <w:tcW w:w="1598" w:type="dxa"/>
            <w:vAlign w:val="center"/>
          </w:tcPr>
          <w:p w14:paraId="75F009EB"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t>Huixing</w:t>
            </w:r>
            <w:proofErr w:type="spellEnd"/>
            <w:r>
              <w:rPr>
                <w:rFonts w:ascii="Arial Regular" w:eastAsia="Arial Regular" w:hAnsi="Arial Regular" w:cs="Arial Regular"/>
                <w:color w:val="000000"/>
                <w:kern w:val="0"/>
                <w:sz w:val="20"/>
                <w:szCs w:val="20"/>
                <w:lang w:bidi="ar"/>
              </w:rPr>
              <w:t xml:space="preserve"> Shao 2017</w:t>
            </w:r>
            <w:r>
              <w:rPr>
                <w:rFonts w:ascii="Arial Regular" w:eastAsia="Arial Regular" w:hAnsi="Arial Regular" w:cs="Arial Regular"/>
                <w:color w:val="000000"/>
                <w:kern w:val="0"/>
                <w:sz w:val="20"/>
                <w:szCs w:val="20"/>
                <w:vertAlign w:val="superscript"/>
                <w:lang w:bidi="ar"/>
              </w:rPr>
              <w:t>70</w:t>
            </w:r>
          </w:p>
        </w:tc>
        <w:tc>
          <w:tcPr>
            <w:tcW w:w="1069" w:type="dxa"/>
            <w:noWrap/>
            <w:vAlign w:val="center"/>
          </w:tcPr>
          <w:p w14:paraId="14B9826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2BCD1B1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769406A2"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27CF5C2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591016C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5946570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26D30EF5" w14:textId="77777777">
        <w:trPr>
          <w:trHeight w:val="340"/>
          <w:jc w:val="center"/>
        </w:trPr>
        <w:tc>
          <w:tcPr>
            <w:tcW w:w="1598" w:type="dxa"/>
            <w:vAlign w:val="center"/>
          </w:tcPr>
          <w:p w14:paraId="7C4082D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Jing Xu 2020</w:t>
            </w:r>
            <w:r>
              <w:rPr>
                <w:rFonts w:ascii="Arial Regular" w:eastAsia="Arial Regular" w:hAnsi="Arial Regular" w:cs="Arial Regular"/>
                <w:color w:val="000000"/>
                <w:kern w:val="0"/>
                <w:sz w:val="20"/>
                <w:szCs w:val="20"/>
                <w:vertAlign w:val="superscript"/>
                <w:lang w:bidi="ar"/>
              </w:rPr>
              <w:t>66</w:t>
            </w:r>
          </w:p>
        </w:tc>
        <w:tc>
          <w:tcPr>
            <w:tcW w:w="1069" w:type="dxa"/>
            <w:noWrap/>
            <w:vAlign w:val="center"/>
          </w:tcPr>
          <w:p w14:paraId="51E7AD6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3FF3E65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0AD7771D"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0701442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56A0D4A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730BCD6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65D0E793" w14:textId="77777777">
        <w:trPr>
          <w:trHeight w:val="340"/>
          <w:jc w:val="center"/>
        </w:trPr>
        <w:tc>
          <w:tcPr>
            <w:tcW w:w="1598" w:type="dxa"/>
            <w:vAlign w:val="center"/>
          </w:tcPr>
          <w:p w14:paraId="09F1854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Lei Xie 2023</w:t>
            </w:r>
            <w:r>
              <w:rPr>
                <w:rFonts w:ascii="Arial Regular" w:eastAsia="Arial Regular" w:hAnsi="Arial Regular" w:cs="Arial Regular"/>
                <w:color w:val="000000"/>
                <w:kern w:val="0"/>
                <w:sz w:val="20"/>
                <w:szCs w:val="20"/>
                <w:vertAlign w:val="superscript"/>
                <w:lang w:bidi="ar"/>
              </w:rPr>
              <w:t>41</w:t>
            </w:r>
          </w:p>
        </w:tc>
        <w:tc>
          <w:tcPr>
            <w:tcW w:w="1069" w:type="dxa"/>
            <w:noWrap/>
            <w:vAlign w:val="center"/>
          </w:tcPr>
          <w:p w14:paraId="1192B81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44ACB57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30B9E2FB"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664587B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1474F4E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65E38E2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571577E0" w14:textId="77777777">
        <w:trPr>
          <w:trHeight w:val="340"/>
          <w:jc w:val="center"/>
        </w:trPr>
        <w:tc>
          <w:tcPr>
            <w:tcW w:w="1598" w:type="dxa"/>
            <w:vAlign w:val="center"/>
          </w:tcPr>
          <w:p w14:paraId="1A50CCD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Min Wu 2021</w:t>
            </w:r>
            <w:r>
              <w:rPr>
                <w:rFonts w:ascii="Arial Regular" w:eastAsia="Arial Regular" w:hAnsi="Arial Regular" w:cs="Arial Regular"/>
                <w:color w:val="000000"/>
                <w:kern w:val="0"/>
                <w:sz w:val="20"/>
                <w:szCs w:val="20"/>
                <w:vertAlign w:val="superscript"/>
                <w:lang w:bidi="ar"/>
              </w:rPr>
              <w:t>43</w:t>
            </w:r>
          </w:p>
        </w:tc>
        <w:tc>
          <w:tcPr>
            <w:tcW w:w="1069" w:type="dxa"/>
            <w:noWrap/>
            <w:vAlign w:val="center"/>
          </w:tcPr>
          <w:p w14:paraId="28CF372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3083FEA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647" w:type="dxa"/>
            <w:noWrap/>
            <w:vAlign w:val="center"/>
          </w:tcPr>
          <w:p w14:paraId="52CE2A6F"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724" w:type="dxa"/>
            <w:noWrap/>
            <w:vAlign w:val="center"/>
          </w:tcPr>
          <w:p w14:paraId="4A3EBA4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778" w:type="dxa"/>
            <w:noWrap/>
            <w:vAlign w:val="center"/>
          </w:tcPr>
          <w:p w14:paraId="637CA9A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258" w:type="dxa"/>
            <w:noWrap/>
            <w:vAlign w:val="center"/>
          </w:tcPr>
          <w:p w14:paraId="40855B8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r>
      <w:tr w:rsidR="00E5310B" w14:paraId="1FC5CEBD" w14:textId="77777777">
        <w:trPr>
          <w:trHeight w:val="340"/>
          <w:jc w:val="center"/>
        </w:trPr>
        <w:tc>
          <w:tcPr>
            <w:tcW w:w="1598" w:type="dxa"/>
            <w:vAlign w:val="center"/>
          </w:tcPr>
          <w:p w14:paraId="6DA4B5C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Ning Zhao 2019</w:t>
            </w:r>
            <w:r>
              <w:rPr>
                <w:rFonts w:ascii="Arial Regular" w:eastAsia="Arial Regular" w:hAnsi="Arial Regular" w:cs="Arial Regular"/>
                <w:color w:val="000000"/>
                <w:kern w:val="0"/>
                <w:sz w:val="20"/>
                <w:szCs w:val="20"/>
                <w:vertAlign w:val="superscript"/>
                <w:lang w:bidi="ar"/>
              </w:rPr>
              <w:t>68</w:t>
            </w:r>
          </w:p>
        </w:tc>
        <w:tc>
          <w:tcPr>
            <w:tcW w:w="1069" w:type="dxa"/>
            <w:noWrap/>
            <w:vAlign w:val="center"/>
          </w:tcPr>
          <w:p w14:paraId="62DF42C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2A10B27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5D9B5C97"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2C3BF32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12EB36DF"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64A4C27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1629C207" w14:textId="77777777">
        <w:trPr>
          <w:trHeight w:val="340"/>
          <w:jc w:val="center"/>
        </w:trPr>
        <w:tc>
          <w:tcPr>
            <w:tcW w:w="1598" w:type="dxa"/>
            <w:vAlign w:val="center"/>
          </w:tcPr>
          <w:p w14:paraId="0298EB47"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t>Pianpian</w:t>
            </w:r>
            <w:proofErr w:type="spellEnd"/>
            <w:r>
              <w:rPr>
                <w:rFonts w:ascii="Arial Regular" w:eastAsia="Arial Regular" w:hAnsi="Arial Regular" w:cs="Arial Regular"/>
                <w:color w:val="000000"/>
                <w:kern w:val="0"/>
                <w:sz w:val="20"/>
                <w:szCs w:val="20"/>
                <w:lang w:bidi="ar"/>
              </w:rPr>
              <w:t xml:space="preserve"> Jin 2016</w:t>
            </w:r>
            <w:r>
              <w:rPr>
                <w:rFonts w:ascii="Arial Regular" w:eastAsia="Arial Regular" w:hAnsi="Arial Regular" w:cs="Arial Regular"/>
                <w:color w:val="000000"/>
                <w:kern w:val="0"/>
                <w:sz w:val="20"/>
                <w:szCs w:val="20"/>
                <w:vertAlign w:val="superscript"/>
                <w:lang w:bidi="ar"/>
              </w:rPr>
              <w:t>54</w:t>
            </w:r>
          </w:p>
        </w:tc>
        <w:tc>
          <w:tcPr>
            <w:tcW w:w="1069" w:type="dxa"/>
            <w:noWrap/>
            <w:vAlign w:val="center"/>
          </w:tcPr>
          <w:p w14:paraId="3F86A24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2B0BC94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7E35403E"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5BEE851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68753CF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74AFC51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42AFFFBB" w14:textId="77777777">
        <w:trPr>
          <w:trHeight w:val="340"/>
          <w:jc w:val="center"/>
        </w:trPr>
        <w:tc>
          <w:tcPr>
            <w:tcW w:w="1598" w:type="dxa"/>
            <w:vAlign w:val="center"/>
          </w:tcPr>
          <w:p w14:paraId="5B054DF3"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t>Qingzhi</w:t>
            </w:r>
            <w:proofErr w:type="spellEnd"/>
            <w:r>
              <w:rPr>
                <w:rFonts w:ascii="Arial Regular" w:eastAsia="Arial Regular" w:hAnsi="Arial Regular" w:cs="Arial Regular"/>
                <w:color w:val="000000"/>
                <w:kern w:val="0"/>
                <w:sz w:val="20"/>
                <w:szCs w:val="20"/>
                <w:lang w:bidi="ar"/>
              </w:rPr>
              <w:t xml:space="preserve"> Mao 2017</w:t>
            </w:r>
            <w:r>
              <w:rPr>
                <w:rFonts w:ascii="Arial Regular" w:eastAsia="Arial Regular" w:hAnsi="Arial Regular" w:cs="Arial Regular"/>
                <w:color w:val="000000"/>
                <w:kern w:val="0"/>
                <w:sz w:val="20"/>
                <w:szCs w:val="20"/>
                <w:vertAlign w:val="superscript"/>
                <w:lang w:bidi="ar"/>
              </w:rPr>
              <w:t>71</w:t>
            </w:r>
          </w:p>
        </w:tc>
        <w:tc>
          <w:tcPr>
            <w:tcW w:w="1069" w:type="dxa"/>
            <w:noWrap/>
            <w:vAlign w:val="center"/>
          </w:tcPr>
          <w:p w14:paraId="758C411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978" w:type="dxa"/>
            <w:noWrap/>
            <w:vAlign w:val="center"/>
          </w:tcPr>
          <w:p w14:paraId="20A9D2B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647" w:type="dxa"/>
            <w:noWrap/>
            <w:vAlign w:val="center"/>
          </w:tcPr>
          <w:p w14:paraId="2E059BB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724" w:type="dxa"/>
            <w:noWrap/>
            <w:vAlign w:val="center"/>
          </w:tcPr>
          <w:p w14:paraId="283357C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54BC46A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55EEBC0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r>
      <w:tr w:rsidR="00E5310B" w14:paraId="5E8697A1" w14:textId="77777777">
        <w:trPr>
          <w:trHeight w:val="340"/>
          <w:jc w:val="center"/>
        </w:trPr>
        <w:tc>
          <w:tcPr>
            <w:tcW w:w="1598" w:type="dxa"/>
            <w:vAlign w:val="center"/>
          </w:tcPr>
          <w:p w14:paraId="74F282B2"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t>Qiufang</w:t>
            </w:r>
            <w:proofErr w:type="spellEnd"/>
            <w:r>
              <w:rPr>
                <w:rFonts w:ascii="Arial Regular" w:eastAsia="Arial Regular" w:hAnsi="Arial Regular" w:cs="Arial Regular"/>
                <w:color w:val="000000"/>
                <w:kern w:val="0"/>
                <w:sz w:val="20"/>
                <w:szCs w:val="20"/>
                <w:lang w:bidi="ar"/>
              </w:rPr>
              <w:t xml:space="preserve"> Zhang 2020</w:t>
            </w:r>
            <w:r>
              <w:rPr>
                <w:rFonts w:ascii="Arial Regular" w:eastAsia="Arial Regular" w:hAnsi="Arial Regular" w:cs="Arial Regular"/>
                <w:color w:val="000000"/>
                <w:kern w:val="0"/>
                <w:sz w:val="20"/>
                <w:szCs w:val="20"/>
                <w:vertAlign w:val="superscript"/>
                <w:lang w:bidi="ar"/>
              </w:rPr>
              <w:t>65</w:t>
            </w:r>
          </w:p>
        </w:tc>
        <w:tc>
          <w:tcPr>
            <w:tcW w:w="1069" w:type="dxa"/>
            <w:noWrap/>
            <w:vAlign w:val="center"/>
          </w:tcPr>
          <w:p w14:paraId="168CD7B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343CFE8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22FD092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60544ED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1D627B9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662CC4C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00AA4682" w14:textId="77777777">
        <w:trPr>
          <w:trHeight w:val="340"/>
          <w:jc w:val="center"/>
        </w:trPr>
        <w:tc>
          <w:tcPr>
            <w:tcW w:w="1598" w:type="dxa"/>
            <w:vAlign w:val="center"/>
          </w:tcPr>
          <w:p w14:paraId="6C73ED4D"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t>Saichao</w:t>
            </w:r>
            <w:proofErr w:type="spellEnd"/>
            <w:r>
              <w:rPr>
                <w:rFonts w:ascii="Arial Regular" w:eastAsia="Arial Regular" w:hAnsi="Arial Regular" w:cs="Arial Regular"/>
                <w:color w:val="000000"/>
                <w:kern w:val="0"/>
                <w:sz w:val="20"/>
                <w:szCs w:val="20"/>
                <w:lang w:bidi="ar"/>
              </w:rPr>
              <w:t xml:space="preserve"> Ma 2020</w:t>
            </w:r>
            <w:r>
              <w:rPr>
                <w:rFonts w:ascii="Arial Regular" w:eastAsia="Arial Regular" w:hAnsi="Arial Regular" w:cs="Arial Regular"/>
                <w:color w:val="000000"/>
                <w:kern w:val="0"/>
                <w:sz w:val="20"/>
                <w:szCs w:val="20"/>
                <w:vertAlign w:val="superscript"/>
                <w:lang w:bidi="ar"/>
              </w:rPr>
              <w:t>44</w:t>
            </w:r>
          </w:p>
        </w:tc>
        <w:tc>
          <w:tcPr>
            <w:tcW w:w="1069" w:type="dxa"/>
            <w:noWrap/>
            <w:vAlign w:val="center"/>
          </w:tcPr>
          <w:p w14:paraId="36639FC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978" w:type="dxa"/>
            <w:noWrap/>
            <w:vAlign w:val="center"/>
          </w:tcPr>
          <w:p w14:paraId="26F66CF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647" w:type="dxa"/>
            <w:noWrap/>
            <w:vAlign w:val="center"/>
          </w:tcPr>
          <w:p w14:paraId="56C006D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724" w:type="dxa"/>
            <w:noWrap/>
            <w:vAlign w:val="center"/>
          </w:tcPr>
          <w:p w14:paraId="1FD44E2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2EC6663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0C4CFD9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r>
      <w:tr w:rsidR="00E5310B" w14:paraId="7754F388" w14:textId="77777777">
        <w:trPr>
          <w:trHeight w:val="340"/>
          <w:jc w:val="center"/>
        </w:trPr>
        <w:tc>
          <w:tcPr>
            <w:tcW w:w="1598" w:type="dxa"/>
            <w:vAlign w:val="center"/>
          </w:tcPr>
          <w:p w14:paraId="1F5F8DDE"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t>Shugang</w:t>
            </w:r>
            <w:proofErr w:type="spellEnd"/>
            <w:r>
              <w:rPr>
                <w:rFonts w:ascii="Arial Regular" w:eastAsia="Arial Regular" w:hAnsi="Arial Regular" w:cs="Arial Regular"/>
                <w:color w:val="000000"/>
                <w:kern w:val="0"/>
                <w:sz w:val="20"/>
                <w:szCs w:val="20"/>
                <w:lang w:bidi="ar"/>
              </w:rPr>
              <w:t xml:space="preserve"> Hu 2016</w:t>
            </w:r>
            <w:r>
              <w:rPr>
                <w:rFonts w:ascii="Arial Regular" w:eastAsia="Arial Regular" w:hAnsi="Arial Regular" w:cs="Arial Regular"/>
                <w:color w:val="000000"/>
                <w:kern w:val="0"/>
                <w:sz w:val="20"/>
                <w:szCs w:val="20"/>
                <w:vertAlign w:val="superscript"/>
                <w:lang w:bidi="ar"/>
              </w:rPr>
              <w:t>50</w:t>
            </w:r>
          </w:p>
        </w:tc>
        <w:tc>
          <w:tcPr>
            <w:tcW w:w="1069" w:type="dxa"/>
            <w:noWrap/>
            <w:vAlign w:val="center"/>
          </w:tcPr>
          <w:p w14:paraId="2FD250A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326D9F5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32871F1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04C194CF"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11768F4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0C641A6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798FFB40" w14:textId="77777777">
        <w:trPr>
          <w:trHeight w:val="340"/>
          <w:jc w:val="center"/>
        </w:trPr>
        <w:tc>
          <w:tcPr>
            <w:tcW w:w="1598" w:type="dxa"/>
            <w:vAlign w:val="center"/>
          </w:tcPr>
          <w:p w14:paraId="110FAD5F"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Sinem Gökçe Kütük 2019</w:t>
            </w:r>
            <w:r>
              <w:rPr>
                <w:rFonts w:ascii="Arial Regular" w:eastAsia="Arial Regular" w:hAnsi="Arial Regular" w:cs="Arial Regular"/>
                <w:color w:val="000000"/>
                <w:kern w:val="0"/>
                <w:sz w:val="20"/>
                <w:szCs w:val="20"/>
                <w:vertAlign w:val="superscript"/>
                <w:lang w:bidi="ar"/>
              </w:rPr>
              <w:t>47</w:t>
            </w:r>
          </w:p>
        </w:tc>
        <w:tc>
          <w:tcPr>
            <w:tcW w:w="1069" w:type="dxa"/>
            <w:noWrap/>
            <w:vAlign w:val="center"/>
          </w:tcPr>
          <w:p w14:paraId="217AC23F"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7D7AAF3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66A0EA5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464B9E5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5E0758E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5AEAB78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41640600" w14:textId="77777777">
        <w:trPr>
          <w:trHeight w:val="340"/>
          <w:jc w:val="center"/>
        </w:trPr>
        <w:tc>
          <w:tcPr>
            <w:tcW w:w="1598" w:type="dxa"/>
            <w:vAlign w:val="center"/>
          </w:tcPr>
          <w:p w14:paraId="23A6C97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 xml:space="preserve">T. List, M. </w:t>
            </w:r>
            <w:proofErr w:type="spellStart"/>
            <w:r>
              <w:rPr>
                <w:rFonts w:ascii="Arial Regular" w:eastAsia="Arial Regular" w:hAnsi="Arial Regular" w:cs="Arial Regular"/>
                <w:color w:val="000000"/>
                <w:kern w:val="0"/>
                <w:sz w:val="20"/>
                <w:szCs w:val="20"/>
                <w:lang w:bidi="ar"/>
              </w:rPr>
              <w:t>Helkimo</w:t>
            </w:r>
            <w:proofErr w:type="spellEnd"/>
            <w:r>
              <w:rPr>
                <w:rFonts w:ascii="Arial Regular" w:eastAsia="Arial Regular" w:hAnsi="Arial Regular" w:cs="Arial Regular"/>
                <w:color w:val="000000"/>
                <w:kern w:val="0"/>
                <w:sz w:val="20"/>
                <w:szCs w:val="20"/>
                <w:lang w:bidi="ar"/>
              </w:rPr>
              <w:t xml:space="preserve"> 1993</w:t>
            </w:r>
            <w:r>
              <w:rPr>
                <w:rFonts w:ascii="Arial Regular" w:eastAsia="Arial Regular" w:hAnsi="Arial Regular" w:cs="Arial Regular"/>
                <w:color w:val="000000"/>
                <w:kern w:val="0"/>
                <w:sz w:val="20"/>
                <w:szCs w:val="20"/>
                <w:vertAlign w:val="superscript"/>
                <w:lang w:bidi="ar"/>
              </w:rPr>
              <w:t>62</w:t>
            </w:r>
          </w:p>
        </w:tc>
        <w:tc>
          <w:tcPr>
            <w:tcW w:w="1069" w:type="dxa"/>
            <w:noWrap/>
            <w:vAlign w:val="center"/>
          </w:tcPr>
          <w:p w14:paraId="508B1CB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03D96D7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4748ADDE"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4A42F65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05F22A0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3642F2A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5CDFE492" w14:textId="77777777">
        <w:trPr>
          <w:trHeight w:val="340"/>
          <w:jc w:val="center"/>
        </w:trPr>
        <w:tc>
          <w:tcPr>
            <w:tcW w:w="1598" w:type="dxa"/>
            <w:vAlign w:val="center"/>
          </w:tcPr>
          <w:p w14:paraId="3547083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Tao Lu 2018</w:t>
            </w:r>
            <w:r>
              <w:rPr>
                <w:rFonts w:ascii="Arial Regular" w:eastAsia="Arial Regular" w:hAnsi="Arial Regular" w:cs="Arial Regular"/>
                <w:color w:val="000000"/>
                <w:kern w:val="0"/>
                <w:sz w:val="20"/>
                <w:szCs w:val="20"/>
                <w:vertAlign w:val="superscript"/>
                <w:lang w:bidi="ar"/>
              </w:rPr>
              <w:t>69</w:t>
            </w:r>
          </w:p>
        </w:tc>
        <w:tc>
          <w:tcPr>
            <w:tcW w:w="1069" w:type="dxa"/>
            <w:noWrap/>
            <w:vAlign w:val="center"/>
          </w:tcPr>
          <w:p w14:paraId="0112F42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4F2C812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7962EBD0"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62FD768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30B935D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4C54662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108C4307" w14:textId="77777777">
        <w:trPr>
          <w:trHeight w:val="340"/>
          <w:jc w:val="center"/>
        </w:trPr>
        <w:tc>
          <w:tcPr>
            <w:tcW w:w="1598" w:type="dxa"/>
            <w:vAlign w:val="center"/>
          </w:tcPr>
          <w:p w14:paraId="14509F4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 xml:space="preserve">Weihua Xue </w:t>
            </w:r>
            <w:r>
              <w:rPr>
                <w:rFonts w:ascii="Arial Regular" w:eastAsia="Arial Regular" w:hAnsi="Arial Regular" w:cs="Arial Regular"/>
                <w:color w:val="000000"/>
                <w:kern w:val="0"/>
                <w:sz w:val="20"/>
                <w:szCs w:val="20"/>
                <w:lang w:bidi="ar"/>
              </w:rPr>
              <w:lastRenderedPageBreak/>
              <w:t>2024</w:t>
            </w:r>
            <w:r>
              <w:rPr>
                <w:rFonts w:ascii="Arial Regular" w:eastAsia="Arial Regular" w:hAnsi="Arial Regular" w:cs="Arial Regular"/>
                <w:color w:val="000000"/>
                <w:kern w:val="0"/>
                <w:sz w:val="20"/>
                <w:szCs w:val="20"/>
                <w:vertAlign w:val="superscript"/>
                <w:lang w:bidi="ar"/>
              </w:rPr>
              <w:t>38</w:t>
            </w:r>
          </w:p>
        </w:tc>
        <w:tc>
          <w:tcPr>
            <w:tcW w:w="1069" w:type="dxa"/>
            <w:noWrap/>
            <w:vAlign w:val="center"/>
          </w:tcPr>
          <w:p w14:paraId="73FBA31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lastRenderedPageBreak/>
              <w:t>low</w:t>
            </w:r>
          </w:p>
        </w:tc>
        <w:tc>
          <w:tcPr>
            <w:tcW w:w="1978" w:type="dxa"/>
            <w:noWrap/>
            <w:vAlign w:val="center"/>
          </w:tcPr>
          <w:p w14:paraId="17AC6E9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4D1B6A66"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2FCDB93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0246B3D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6D6D2E0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 xml:space="preserve">Some </w:t>
            </w:r>
            <w:r>
              <w:rPr>
                <w:rFonts w:ascii="Arial Regular" w:eastAsia="Arial Regular" w:hAnsi="Arial Regular" w:cs="Arial Regular"/>
                <w:color w:val="000000"/>
                <w:kern w:val="0"/>
                <w:sz w:val="20"/>
                <w:szCs w:val="20"/>
                <w:lang w:bidi="ar"/>
              </w:rPr>
              <w:lastRenderedPageBreak/>
              <w:t>concerns</w:t>
            </w:r>
          </w:p>
        </w:tc>
      </w:tr>
      <w:tr w:rsidR="00E5310B" w14:paraId="08B58BD3" w14:textId="77777777">
        <w:trPr>
          <w:trHeight w:val="340"/>
          <w:jc w:val="center"/>
        </w:trPr>
        <w:tc>
          <w:tcPr>
            <w:tcW w:w="1598" w:type="dxa"/>
            <w:vAlign w:val="center"/>
          </w:tcPr>
          <w:p w14:paraId="6FF424A7"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lastRenderedPageBreak/>
              <w:t>Wenfang</w:t>
            </w:r>
            <w:proofErr w:type="spellEnd"/>
            <w:r>
              <w:rPr>
                <w:rFonts w:ascii="Arial Regular" w:eastAsia="Arial Regular" w:hAnsi="Arial Regular" w:cs="Arial Regular"/>
                <w:color w:val="000000"/>
                <w:kern w:val="0"/>
                <w:sz w:val="20"/>
                <w:szCs w:val="20"/>
                <w:lang w:bidi="ar"/>
              </w:rPr>
              <w:t xml:space="preserve"> Ding 2020</w:t>
            </w:r>
            <w:r>
              <w:rPr>
                <w:rFonts w:ascii="Arial Regular" w:eastAsia="Arial Regular" w:hAnsi="Arial Regular" w:cs="Arial Regular"/>
                <w:color w:val="000000"/>
                <w:kern w:val="0"/>
                <w:sz w:val="20"/>
                <w:szCs w:val="20"/>
                <w:vertAlign w:val="superscript"/>
                <w:lang w:bidi="ar"/>
              </w:rPr>
              <w:t>45</w:t>
            </w:r>
          </w:p>
        </w:tc>
        <w:tc>
          <w:tcPr>
            <w:tcW w:w="1069" w:type="dxa"/>
            <w:noWrap/>
            <w:vAlign w:val="center"/>
          </w:tcPr>
          <w:p w14:paraId="042F14F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1D4398E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454D9B9A"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4D5739F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2656819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5FB6F3D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43AB6558" w14:textId="77777777">
        <w:trPr>
          <w:trHeight w:val="340"/>
          <w:jc w:val="center"/>
        </w:trPr>
        <w:tc>
          <w:tcPr>
            <w:tcW w:w="1598" w:type="dxa"/>
            <w:vAlign w:val="center"/>
          </w:tcPr>
          <w:p w14:paraId="37C1D5C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Wenhui Su 2022</w:t>
            </w:r>
            <w:r>
              <w:rPr>
                <w:rFonts w:ascii="Arial Regular" w:eastAsia="Arial Regular" w:hAnsi="Arial Regular" w:cs="Arial Regular"/>
                <w:color w:val="000000"/>
                <w:kern w:val="0"/>
                <w:sz w:val="20"/>
                <w:szCs w:val="20"/>
                <w:vertAlign w:val="superscript"/>
                <w:lang w:bidi="ar"/>
              </w:rPr>
              <w:t>42</w:t>
            </w:r>
          </w:p>
        </w:tc>
        <w:tc>
          <w:tcPr>
            <w:tcW w:w="1069" w:type="dxa"/>
            <w:noWrap/>
            <w:vAlign w:val="center"/>
          </w:tcPr>
          <w:p w14:paraId="2232E8A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1613C20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647" w:type="dxa"/>
            <w:noWrap/>
            <w:vAlign w:val="center"/>
          </w:tcPr>
          <w:p w14:paraId="0F0685D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724" w:type="dxa"/>
            <w:noWrap/>
            <w:vAlign w:val="center"/>
          </w:tcPr>
          <w:p w14:paraId="08487A8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778" w:type="dxa"/>
            <w:noWrap/>
            <w:vAlign w:val="center"/>
          </w:tcPr>
          <w:p w14:paraId="5F9100C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258" w:type="dxa"/>
            <w:noWrap/>
            <w:vAlign w:val="center"/>
          </w:tcPr>
          <w:p w14:paraId="58D6CE0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r>
      <w:tr w:rsidR="00E5310B" w14:paraId="0854C092" w14:textId="77777777">
        <w:trPr>
          <w:trHeight w:val="340"/>
          <w:jc w:val="center"/>
        </w:trPr>
        <w:tc>
          <w:tcPr>
            <w:tcW w:w="1598" w:type="dxa"/>
            <w:vAlign w:val="center"/>
          </w:tcPr>
          <w:p w14:paraId="215BC9A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Wu Chen 2019</w:t>
            </w:r>
            <w:r>
              <w:rPr>
                <w:rFonts w:ascii="Arial Regular" w:eastAsia="Arial Regular" w:hAnsi="Arial Regular" w:cs="Arial Regular"/>
                <w:color w:val="000000"/>
                <w:kern w:val="0"/>
                <w:sz w:val="20"/>
                <w:szCs w:val="20"/>
                <w:vertAlign w:val="superscript"/>
                <w:lang w:bidi="ar"/>
              </w:rPr>
              <w:t>49</w:t>
            </w:r>
          </w:p>
        </w:tc>
        <w:tc>
          <w:tcPr>
            <w:tcW w:w="1069" w:type="dxa"/>
            <w:noWrap/>
            <w:vAlign w:val="center"/>
          </w:tcPr>
          <w:p w14:paraId="59538F4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75ABF2C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608CA1CA"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0E27ADE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234769D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05B4E8D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7A90C0B3" w14:textId="77777777">
        <w:trPr>
          <w:trHeight w:val="340"/>
          <w:jc w:val="center"/>
        </w:trPr>
        <w:tc>
          <w:tcPr>
            <w:tcW w:w="1598" w:type="dxa"/>
            <w:vAlign w:val="center"/>
          </w:tcPr>
          <w:p w14:paraId="366C535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Xiaogang Ding 2016</w:t>
            </w:r>
            <w:r>
              <w:rPr>
                <w:rFonts w:ascii="Arial Regular" w:eastAsia="Arial Regular" w:hAnsi="Arial Regular" w:cs="Arial Regular"/>
                <w:color w:val="000000"/>
                <w:kern w:val="0"/>
                <w:sz w:val="20"/>
                <w:szCs w:val="20"/>
                <w:vertAlign w:val="superscript"/>
                <w:lang w:bidi="ar"/>
              </w:rPr>
              <w:t>51</w:t>
            </w:r>
          </w:p>
        </w:tc>
        <w:tc>
          <w:tcPr>
            <w:tcW w:w="1069" w:type="dxa"/>
            <w:noWrap/>
            <w:vAlign w:val="center"/>
          </w:tcPr>
          <w:p w14:paraId="74C51FB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495DBE4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2C58FF03"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6D3BD46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2B515E9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6BA6D6F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37DCDDCA" w14:textId="77777777">
        <w:trPr>
          <w:trHeight w:val="340"/>
          <w:jc w:val="center"/>
        </w:trPr>
        <w:tc>
          <w:tcPr>
            <w:tcW w:w="1598" w:type="dxa"/>
            <w:vAlign w:val="center"/>
          </w:tcPr>
          <w:p w14:paraId="1E3D9BA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Xiaojian Feng 2020</w:t>
            </w:r>
            <w:r>
              <w:rPr>
                <w:rFonts w:ascii="Arial Regular" w:eastAsia="Arial Regular" w:hAnsi="Arial Regular" w:cs="Arial Regular"/>
                <w:color w:val="000000"/>
                <w:kern w:val="0"/>
                <w:sz w:val="20"/>
                <w:szCs w:val="20"/>
                <w:vertAlign w:val="superscript"/>
                <w:lang w:bidi="ar"/>
              </w:rPr>
              <w:t>67</w:t>
            </w:r>
          </w:p>
        </w:tc>
        <w:tc>
          <w:tcPr>
            <w:tcW w:w="1069" w:type="dxa"/>
            <w:noWrap/>
            <w:vAlign w:val="center"/>
          </w:tcPr>
          <w:p w14:paraId="3C8801B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48B5E8D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05B1B45B"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0D60C86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54F4B38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4A97AD3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76057362" w14:textId="77777777">
        <w:trPr>
          <w:trHeight w:val="340"/>
          <w:jc w:val="center"/>
        </w:trPr>
        <w:tc>
          <w:tcPr>
            <w:tcW w:w="1598" w:type="dxa"/>
            <w:vAlign w:val="center"/>
          </w:tcPr>
          <w:p w14:paraId="2F355AD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Yan Han 2015</w:t>
            </w:r>
            <w:r>
              <w:rPr>
                <w:rFonts w:ascii="Arial Regular" w:eastAsia="Arial Regular" w:hAnsi="Arial Regular" w:cs="Arial Regular"/>
                <w:color w:val="000000"/>
                <w:kern w:val="0"/>
                <w:sz w:val="20"/>
                <w:szCs w:val="20"/>
                <w:vertAlign w:val="superscript"/>
                <w:lang w:bidi="ar"/>
              </w:rPr>
              <w:t>55</w:t>
            </w:r>
          </w:p>
        </w:tc>
        <w:tc>
          <w:tcPr>
            <w:tcW w:w="1069" w:type="dxa"/>
            <w:noWrap/>
            <w:vAlign w:val="center"/>
          </w:tcPr>
          <w:p w14:paraId="2CE99B8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19006C34"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4043B86B"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0106BD3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7A94858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2ED32A2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26CE4A3F" w14:textId="77777777">
        <w:trPr>
          <w:trHeight w:val="340"/>
          <w:jc w:val="center"/>
        </w:trPr>
        <w:tc>
          <w:tcPr>
            <w:tcW w:w="1598" w:type="dxa"/>
            <w:vAlign w:val="center"/>
          </w:tcPr>
          <w:p w14:paraId="4A28668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Ying Chen 2014</w:t>
            </w:r>
            <w:r>
              <w:rPr>
                <w:rFonts w:ascii="Arial Regular" w:eastAsia="Arial Regular" w:hAnsi="Arial Regular" w:cs="Arial Regular"/>
                <w:color w:val="000000"/>
                <w:kern w:val="0"/>
                <w:sz w:val="20"/>
                <w:szCs w:val="20"/>
                <w:vertAlign w:val="superscript"/>
                <w:lang w:bidi="ar"/>
              </w:rPr>
              <w:t>57</w:t>
            </w:r>
          </w:p>
        </w:tc>
        <w:tc>
          <w:tcPr>
            <w:tcW w:w="1069" w:type="dxa"/>
            <w:noWrap/>
            <w:vAlign w:val="center"/>
          </w:tcPr>
          <w:p w14:paraId="0AF2CAB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1F57E81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c>
          <w:tcPr>
            <w:tcW w:w="1647" w:type="dxa"/>
            <w:noWrap/>
            <w:vAlign w:val="center"/>
          </w:tcPr>
          <w:p w14:paraId="0A6F5568" w14:textId="77777777" w:rsidR="00E5310B" w:rsidRDefault="00000000">
            <w:pP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6C2C403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78A831C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6789A6B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Some concerns</w:t>
            </w:r>
          </w:p>
        </w:tc>
      </w:tr>
      <w:tr w:rsidR="00E5310B" w14:paraId="5A0FB91F" w14:textId="77777777">
        <w:trPr>
          <w:trHeight w:val="340"/>
          <w:jc w:val="center"/>
        </w:trPr>
        <w:tc>
          <w:tcPr>
            <w:tcW w:w="1598" w:type="dxa"/>
            <w:vAlign w:val="center"/>
          </w:tcPr>
          <w:p w14:paraId="5303257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Ying Tang 2019</w:t>
            </w:r>
            <w:r>
              <w:rPr>
                <w:rFonts w:ascii="Arial Regular" w:eastAsia="Arial Regular" w:hAnsi="Arial Regular" w:cs="Arial Regular"/>
                <w:color w:val="000000"/>
                <w:kern w:val="0"/>
                <w:sz w:val="20"/>
                <w:szCs w:val="20"/>
                <w:vertAlign w:val="superscript"/>
                <w:lang w:bidi="ar"/>
              </w:rPr>
              <w:t>48</w:t>
            </w:r>
          </w:p>
        </w:tc>
        <w:tc>
          <w:tcPr>
            <w:tcW w:w="1069" w:type="dxa"/>
            <w:noWrap/>
            <w:vAlign w:val="center"/>
          </w:tcPr>
          <w:p w14:paraId="3AC0D9C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136FDD8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647" w:type="dxa"/>
            <w:noWrap/>
            <w:vAlign w:val="center"/>
          </w:tcPr>
          <w:p w14:paraId="4592079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0E390DC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3DD19B4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2D3EB76E"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r>
      <w:tr w:rsidR="00E5310B" w14:paraId="41C6451B" w14:textId="77777777">
        <w:trPr>
          <w:trHeight w:val="340"/>
          <w:jc w:val="center"/>
        </w:trPr>
        <w:tc>
          <w:tcPr>
            <w:tcW w:w="1598" w:type="dxa"/>
            <w:vAlign w:val="center"/>
          </w:tcPr>
          <w:p w14:paraId="283DC30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Ying Zhang 2024</w:t>
            </w:r>
            <w:r>
              <w:rPr>
                <w:rFonts w:ascii="Arial Regular" w:eastAsia="Arial Regular" w:hAnsi="Arial Regular" w:cs="Arial Regular"/>
                <w:color w:val="000000"/>
                <w:kern w:val="0"/>
                <w:sz w:val="20"/>
                <w:szCs w:val="20"/>
                <w:vertAlign w:val="superscript"/>
                <w:lang w:bidi="ar"/>
              </w:rPr>
              <w:t>64</w:t>
            </w:r>
          </w:p>
        </w:tc>
        <w:tc>
          <w:tcPr>
            <w:tcW w:w="1069" w:type="dxa"/>
            <w:noWrap/>
            <w:vAlign w:val="center"/>
          </w:tcPr>
          <w:p w14:paraId="646F216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1660778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0DD6687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7572385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39E8CB75"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32D21D9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65189A55" w14:textId="77777777">
        <w:trPr>
          <w:trHeight w:val="340"/>
          <w:jc w:val="center"/>
        </w:trPr>
        <w:tc>
          <w:tcPr>
            <w:tcW w:w="1598" w:type="dxa"/>
            <w:vAlign w:val="center"/>
          </w:tcPr>
          <w:p w14:paraId="6E56046F"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Yoshi F. Shen 2007</w:t>
            </w:r>
            <w:r>
              <w:rPr>
                <w:rFonts w:ascii="Arial Regular" w:eastAsia="Arial Regular" w:hAnsi="Arial Regular" w:cs="Arial Regular"/>
                <w:color w:val="000000"/>
                <w:kern w:val="0"/>
                <w:sz w:val="20"/>
                <w:szCs w:val="20"/>
                <w:vertAlign w:val="superscript"/>
                <w:lang w:bidi="ar"/>
              </w:rPr>
              <w:t>60</w:t>
            </w:r>
          </w:p>
        </w:tc>
        <w:tc>
          <w:tcPr>
            <w:tcW w:w="1069" w:type="dxa"/>
            <w:noWrap/>
            <w:vAlign w:val="center"/>
          </w:tcPr>
          <w:p w14:paraId="74F4F82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74E1DF3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647" w:type="dxa"/>
            <w:noWrap/>
            <w:vAlign w:val="center"/>
          </w:tcPr>
          <w:p w14:paraId="183E21F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22A9F5D8"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6D4935A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2C9B83B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r>
      <w:tr w:rsidR="00E5310B" w14:paraId="1781890D" w14:textId="77777777">
        <w:trPr>
          <w:trHeight w:val="340"/>
          <w:jc w:val="center"/>
        </w:trPr>
        <w:tc>
          <w:tcPr>
            <w:tcW w:w="1598" w:type="dxa"/>
            <w:vAlign w:val="center"/>
          </w:tcPr>
          <w:p w14:paraId="7BE5981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Yoshi F Shen 2009</w:t>
            </w:r>
            <w:r>
              <w:rPr>
                <w:rFonts w:ascii="Arial Regular" w:eastAsia="Arial Regular" w:hAnsi="Arial Regular" w:cs="Arial Regular"/>
                <w:color w:val="000000"/>
                <w:kern w:val="0"/>
                <w:sz w:val="20"/>
                <w:szCs w:val="20"/>
                <w:vertAlign w:val="superscript"/>
                <w:lang w:bidi="ar"/>
              </w:rPr>
              <w:t>59</w:t>
            </w:r>
          </w:p>
        </w:tc>
        <w:tc>
          <w:tcPr>
            <w:tcW w:w="1069" w:type="dxa"/>
            <w:noWrap/>
            <w:vAlign w:val="center"/>
          </w:tcPr>
          <w:p w14:paraId="3208120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7AA78900"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647" w:type="dxa"/>
            <w:noWrap/>
            <w:vAlign w:val="center"/>
          </w:tcPr>
          <w:p w14:paraId="083FC0A3"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24" w:type="dxa"/>
            <w:noWrap/>
            <w:vAlign w:val="center"/>
          </w:tcPr>
          <w:p w14:paraId="10CDD59B"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778" w:type="dxa"/>
            <w:noWrap/>
            <w:vAlign w:val="center"/>
          </w:tcPr>
          <w:p w14:paraId="43884B1D"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258" w:type="dxa"/>
            <w:noWrap/>
            <w:vAlign w:val="center"/>
          </w:tcPr>
          <w:p w14:paraId="5EB66D07"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r>
      <w:tr w:rsidR="00E5310B" w14:paraId="6E793458" w14:textId="77777777">
        <w:trPr>
          <w:trHeight w:val="340"/>
          <w:jc w:val="center"/>
        </w:trPr>
        <w:tc>
          <w:tcPr>
            <w:tcW w:w="1598" w:type="dxa"/>
            <w:vAlign w:val="center"/>
          </w:tcPr>
          <w:p w14:paraId="5F737397" w14:textId="77777777" w:rsidR="00E5310B" w:rsidRDefault="00000000">
            <w:pPr>
              <w:widowControl/>
              <w:jc w:val="left"/>
              <w:textAlignment w:val="center"/>
              <w:rPr>
                <w:rFonts w:ascii="Arial Regular" w:eastAsia="Arial Regular" w:hAnsi="Arial Regular" w:cs="Arial Regular"/>
                <w:color w:val="000000"/>
                <w:sz w:val="20"/>
                <w:szCs w:val="20"/>
              </w:rPr>
            </w:pPr>
            <w:proofErr w:type="spellStart"/>
            <w:r>
              <w:rPr>
                <w:rFonts w:ascii="Arial Regular" w:eastAsia="Arial Regular" w:hAnsi="Arial Regular" w:cs="Arial Regular"/>
                <w:color w:val="000000"/>
                <w:kern w:val="0"/>
                <w:sz w:val="20"/>
                <w:szCs w:val="20"/>
                <w:lang w:bidi="ar"/>
              </w:rPr>
              <w:t>Zhongcheng</w:t>
            </w:r>
            <w:proofErr w:type="spellEnd"/>
            <w:r>
              <w:rPr>
                <w:rFonts w:ascii="Arial Regular" w:eastAsia="Arial Regular" w:hAnsi="Arial Regular" w:cs="Arial Regular"/>
                <w:color w:val="000000"/>
                <w:kern w:val="0"/>
                <w:sz w:val="20"/>
                <w:szCs w:val="20"/>
                <w:lang w:bidi="ar"/>
              </w:rPr>
              <w:t xml:space="preserve"> Xue 2020</w:t>
            </w:r>
            <w:r>
              <w:rPr>
                <w:rFonts w:ascii="Arial Regular" w:eastAsia="Arial Regular" w:hAnsi="Arial Regular" w:cs="Arial Regular"/>
                <w:color w:val="000000"/>
                <w:kern w:val="0"/>
                <w:sz w:val="20"/>
                <w:szCs w:val="20"/>
                <w:vertAlign w:val="superscript"/>
                <w:lang w:bidi="ar"/>
              </w:rPr>
              <w:t>46</w:t>
            </w:r>
          </w:p>
        </w:tc>
        <w:tc>
          <w:tcPr>
            <w:tcW w:w="1069" w:type="dxa"/>
            <w:noWrap/>
            <w:vAlign w:val="center"/>
          </w:tcPr>
          <w:p w14:paraId="6B2646B6"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low</w:t>
            </w:r>
          </w:p>
        </w:tc>
        <w:tc>
          <w:tcPr>
            <w:tcW w:w="1978" w:type="dxa"/>
            <w:noWrap/>
            <w:vAlign w:val="center"/>
          </w:tcPr>
          <w:p w14:paraId="3673B2AC"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647" w:type="dxa"/>
            <w:noWrap/>
            <w:vAlign w:val="center"/>
          </w:tcPr>
          <w:p w14:paraId="0F9A4262"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724" w:type="dxa"/>
            <w:noWrap/>
            <w:vAlign w:val="center"/>
          </w:tcPr>
          <w:p w14:paraId="2BF17189"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778" w:type="dxa"/>
            <w:noWrap/>
            <w:vAlign w:val="center"/>
          </w:tcPr>
          <w:p w14:paraId="689D56A1"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c>
          <w:tcPr>
            <w:tcW w:w="1258" w:type="dxa"/>
            <w:noWrap/>
            <w:vAlign w:val="center"/>
          </w:tcPr>
          <w:p w14:paraId="771151BA" w14:textId="77777777" w:rsidR="00E5310B" w:rsidRDefault="00000000">
            <w:pPr>
              <w:widowControl/>
              <w:jc w:val="left"/>
              <w:textAlignment w:val="center"/>
              <w:rPr>
                <w:rFonts w:ascii="Arial Regular" w:eastAsia="Arial Regular" w:hAnsi="Arial Regular" w:cs="Arial Regular"/>
                <w:color w:val="000000"/>
                <w:sz w:val="20"/>
                <w:szCs w:val="20"/>
              </w:rPr>
            </w:pPr>
            <w:r>
              <w:rPr>
                <w:rFonts w:ascii="Arial Regular" w:eastAsia="Arial Regular" w:hAnsi="Arial Regular" w:cs="Arial Regular"/>
                <w:color w:val="000000"/>
                <w:kern w:val="0"/>
                <w:sz w:val="20"/>
                <w:szCs w:val="20"/>
                <w:lang w:bidi="ar"/>
              </w:rPr>
              <w:t>high</w:t>
            </w:r>
          </w:p>
        </w:tc>
      </w:tr>
    </w:tbl>
    <w:p w14:paraId="3ADA03D6"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7. League Tables of effective rate</w:t>
      </w:r>
    </w:p>
    <w:tbl>
      <w:tblPr>
        <w:tblStyle w:val="TableGrid"/>
        <w:tblW w:w="0" w:type="auto"/>
        <w:tblCellMar>
          <w:left w:w="108" w:type="dxa"/>
          <w:right w:w="108" w:type="dxa"/>
        </w:tblCellMar>
        <w:tblLook w:val="04A0" w:firstRow="1" w:lastRow="0" w:firstColumn="1" w:lastColumn="0" w:noHBand="0" w:noVBand="1"/>
      </w:tblPr>
      <w:tblGrid>
        <w:gridCol w:w="2132"/>
        <w:gridCol w:w="2037"/>
        <w:gridCol w:w="2012"/>
        <w:gridCol w:w="798"/>
      </w:tblGrid>
      <w:tr w:rsidR="00E5310B" w14:paraId="0CD39321" w14:textId="77777777">
        <w:trPr>
          <w:gridAfter w:val="3"/>
          <w:wAfter w:w="4847" w:type="dxa"/>
        </w:trPr>
        <w:tc>
          <w:tcPr>
            <w:tcW w:w="2132" w:type="dxa"/>
            <w:vAlign w:val="center"/>
          </w:tcPr>
          <w:p w14:paraId="58D209EC"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ACT</w:t>
            </w:r>
          </w:p>
        </w:tc>
      </w:tr>
      <w:tr w:rsidR="00E5310B" w14:paraId="4184CF81" w14:textId="77777777">
        <w:trPr>
          <w:gridAfter w:val="2"/>
          <w:wAfter w:w="2810" w:type="dxa"/>
        </w:trPr>
        <w:tc>
          <w:tcPr>
            <w:tcW w:w="2132" w:type="dxa"/>
            <w:vAlign w:val="center"/>
          </w:tcPr>
          <w:p w14:paraId="2BC01E26" w14:textId="77777777" w:rsidR="00E5310B" w:rsidRDefault="00000000">
            <w:pPr>
              <w:widowControl/>
              <w:jc w:val="left"/>
              <w:textAlignment w:val="center"/>
              <w:rPr>
                <w:rFonts w:ascii="Arial Regular" w:eastAsia="TimesNewRomanPS-ItalicMT" w:hAnsi="Arial Regular" w:cs="Arial Regular"/>
                <w:b/>
                <w:color w:val="000000"/>
                <w:kern w:val="0"/>
                <w:sz w:val="20"/>
                <w:szCs w:val="20"/>
                <w:lang w:bidi="ar"/>
              </w:rPr>
            </w:pPr>
            <w:r>
              <w:rPr>
                <w:rFonts w:ascii="Arial Regular" w:eastAsia="SimSun" w:hAnsi="Arial Regular" w:cs="Arial Regular"/>
                <w:b/>
                <w:color w:val="000000"/>
                <w:kern w:val="0"/>
                <w:sz w:val="20"/>
                <w:szCs w:val="20"/>
                <w:lang w:bidi="ar"/>
              </w:rPr>
              <w:t>1.17 (1.08, 1.27)</w:t>
            </w:r>
          </w:p>
        </w:tc>
        <w:tc>
          <w:tcPr>
            <w:tcW w:w="2037" w:type="dxa"/>
            <w:vAlign w:val="center"/>
          </w:tcPr>
          <w:p w14:paraId="04516463"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CPT</w:t>
            </w:r>
          </w:p>
        </w:tc>
      </w:tr>
      <w:tr w:rsidR="00E5310B" w14:paraId="40A91452" w14:textId="77777777">
        <w:trPr>
          <w:gridAfter w:val="1"/>
          <w:wAfter w:w="798" w:type="dxa"/>
        </w:trPr>
        <w:tc>
          <w:tcPr>
            <w:tcW w:w="2132" w:type="dxa"/>
            <w:vAlign w:val="center"/>
          </w:tcPr>
          <w:p w14:paraId="1F1961C8" w14:textId="77777777" w:rsidR="00E5310B" w:rsidRDefault="00000000">
            <w:pPr>
              <w:widowControl/>
              <w:jc w:val="left"/>
              <w:textAlignment w:val="center"/>
              <w:rPr>
                <w:rFonts w:ascii="Arial Regular" w:eastAsia="TimesNewRomanPS-ItalicMT" w:hAnsi="Arial Regular" w:cs="Arial Regular"/>
                <w:b/>
                <w:color w:val="000000"/>
                <w:kern w:val="0"/>
                <w:sz w:val="20"/>
                <w:szCs w:val="20"/>
                <w:lang w:bidi="ar"/>
              </w:rPr>
            </w:pPr>
            <w:r>
              <w:rPr>
                <w:rFonts w:ascii="Arial Regular" w:eastAsia="SimSun" w:hAnsi="Arial Regular" w:cs="Arial Regular"/>
                <w:b/>
                <w:color w:val="000000"/>
                <w:kern w:val="0"/>
                <w:sz w:val="20"/>
                <w:szCs w:val="20"/>
                <w:lang w:bidi="ar"/>
              </w:rPr>
              <w:t>1.34 (1.12, 1.67)</w:t>
            </w:r>
          </w:p>
        </w:tc>
        <w:tc>
          <w:tcPr>
            <w:tcW w:w="2037" w:type="dxa"/>
            <w:vAlign w:val="center"/>
          </w:tcPr>
          <w:p w14:paraId="2BC8E7EF"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1.15 (0.94, 1.44)</w:t>
            </w:r>
          </w:p>
        </w:tc>
        <w:tc>
          <w:tcPr>
            <w:tcW w:w="2012" w:type="dxa"/>
            <w:vAlign w:val="center"/>
          </w:tcPr>
          <w:p w14:paraId="55769117"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PIT</w:t>
            </w:r>
          </w:p>
        </w:tc>
      </w:tr>
      <w:tr w:rsidR="00E5310B" w14:paraId="4361FC6D" w14:textId="77777777">
        <w:tc>
          <w:tcPr>
            <w:tcW w:w="2132" w:type="dxa"/>
            <w:vAlign w:val="center"/>
          </w:tcPr>
          <w:p w14:paraId="317D5605" w14:textId="77777777" w:rsidR="00E5310B" w:rsidRDefault="00000000">
            <w:pPr>
              <w:widowControl/>
              <w:jc w:val="left"/>
              <w:textAlignment w:val="center"/>
              <w:rPr>
                <w:rFonts w:ascii="Arial Regular" w:eastAsia="TimesNewRomanPS-ItalicMT" w:hAnsi="Arial Regular" w:cs="Arial Regular"/>
                <w:b/>
                <w:color w:val="000000"/>
                <w:kern w:val="0"/>
                <w:sz w:val="20"/>
                <w:szCs w:val="20"/>
                <w:lang w:bidi="ar"/>
              </w:rPr>
            </w:pPr>
            <w:r>
              <w:rPr>
                <w:rFonts w:ascii="Arial Regular" w:eastAsia="SimSun" w:hAnsi="Arial Regular" w:cs="Arial Regular"/>
                <w:b/>
                <w:color w:val="000000"/>
                <w:kern w:val="0"/>
                <w:sz w:val="20"/>
                <w:szCs w:val="20"/>
                <w:lang w:bidi="ar"/>
              </w:rPr>
              <w:t>1.15 (1.08, 1.23)</w:t>
            </w:r>
          </w:p>
        </w:tc>
        <w:tc>
          <w:tcPr>
            <w:tcW w:w="2037" w:type="dxa"/>
            <w:vAlign w:val="center"/>
          </w:tcPr>
          <w:p w14:paraId="3059DB8E"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0.98 (0.89, 1.08)</w:t>
            </w:r>
          </w:p>
        </w:tc>
        <w:tc>
          <w:tcPr>
            <w:tcW w:w="2012" w:type="dxa"/>
            <w:vAlign w:val="center"/>
          </w:tcPr>
          <w:p w14:paraId="024892FB"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0.86 (0.69, 1.02)</w:t>
            </w:r>
          </w:p>
        </w:tc>
        <w:tc>
          <w:tcPr>
            <w:tcW w:w="798" w:type="dxa"/>
            <w:vAlign w:val="center"/>
          </w:tcPr>
          <w:p w14:paraId="353B6A18"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TAT</w:t>
            </w:r>
          </w:p>
        </w:tc>
      </w:tr>
    </w:tbl>
    <w:p w14:paraId="211DCD0C" w14:textId="77777777" w:rsidR="00E5310B" w:rsidRDefault="00000000">
      <w:pPr>
        <w:pStyle w:val="NormalWeb"/>
        <w:widowControl/>
        <w:shd w:val="clear" w:color="auto" w:fill="FFFFFF"/>
        <w:spacing w:beforeAutospacing="0" w:after="120" w:afterAutospacing="0"/>
        <w:jc w:val="both"/>
        <w:rPr>
          <w:rFonts w:ascii="Arial Regular" w:eastAsia="TimesNewRomanPS-ItalicMT" w:hAnsi="Arial Regular" w:cs="Arial Regular"/>
          <w:color w:val="000000"/>
          <w:sz w:val="20"/>
          <w:szCs w:val="20"/>
          <w:lang w:bidi="ar"/>
        </w:rPr>
      </w:pPr>
      <w:r>
        <w:rPr>
          <w:rFonts w:ascii="Arial Regular" w:eastAsia="TimesNewRomanPS-ItalicMT" w:hAnsi="Arial Regular" w:cs="Arial Regular"/>
          <w:color w:val="000000"/>
          <w:sz w:val="20"/>
          <w:szCs w:val="20"/>
          <w:lang w:bidi="ar"/>
        </w:rPr>
        <w:t xml:space="preserve">Note: </w:t>
      </w:r>
      <w:r>
        <w:rPr>
          <w:rFonts w:ascii="Arial Regular" w:eastAsia="Segoe UI" w:hAnsi="Arial Regular" w:cs="Arial Regular"/>
          <w:sz w:val="20"/>
          <w:szCs w:val="20"/>
          <w:shd w:val="clear" w:color="auto" w:fill="FFFFFF"/>
        </w:rPr>
        <w:t>Bold indicates significance.</w:t>
      </w:r>
    </w:p>
    <w:p w14:paraId="0F500AF9"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8. League Tables of MMO</w:t>
      </w:r>
    </w:p>
    <w:tbl>
      <w:tblPr>
        <w:tblStyle w:val="TableGrid"/>
        <w:tblW w:w="9494" w:type="dxa"/>
        <w:tblCellMar>
          <w:left w:w="108" w:type="dxa"/>
          <w:right w:w="108" w:type="dxa"/>
        </w:tblCellMar>
        <w:tblLook w:val="04A0" w:firstRow="1" w:lastRow="0" w:firstColumn="1" w:lastColumn="0" w:noHBand="0" w:noVBand="1"/>
      </w:tblPr>
      <w:tblGrid>
        <w:gridCol w:w="1541"/>
        <w:gridCol w:w="1480"/>
        <w:gridCol w:w="1453"/>
        <w:gridCol w:w="1434"/>
        <w:gridCol w:w="1395"/>
        <w:gridCol w:w="1452"/>
        <w:gridCol w:w="739"/>
      </w:tblGrid>
      <w:tr w:rsidR="00E5310B" w14:paraId="7A8F046F" w14:textId="77777777">
        <w:trPr>
          <w:gridAfter w:val="6"/>
          <w:wAfter w:w="7902" w:type="dxa"/>
        </w:trPr>
        <w:tc>
          <w:tcPr>
            <w:tcW w:w="1592" w:type="dxa"/>
            <w:vAlign w:val="center"/>
          </w:tcPr>
          <w:p w14:paraId="0CC19C1F" w14:textId="77777777" w:rsidR="00E5310B" w:rsidRDefault="00000000">
            <w:pPr>
              <w:widowControl/>
              <w:tabs>
                <w:tab w:val="center" w:pos="688"/>
              </w:tabs>
              <w:jc w:val="left"/>
              <w:textAlignment w:val="center"/>
              <w:rPr>
                <w:rFonts w:ascii="Arial Regular" w:eastAsia="TimesNewRomanPS-ItalicMT" w:hAnsi="Arial Regular" w:cs="Arial Regular"/>
                <w:color w:val="000000"/>
                <w:kern w:val="0"/>
                <w:sz w:val="20"/>
                <w:szCs w:val="20"/>
                <w:lang w:bidi="ar"/>
              </w:rPr>
            </w:pPr>
            <w:r>
              <w:rPr>
                <w:rFonts w:ascii="Arial Regular" w:hAnsi="Arial Regular" w:cs="Arial Regular"/>
                <w:color w:val="000000"/>
                <w:sz w:val="20"/>
                <w:szCs w:val="20"/>
              </w:rPr>
              <w:t>DNT</w:t>
            </w:r>
          </w:p>
        </w:tc>
      </w:tr>
      <w:tr w:rsidR="00E5310B" w14:paraId="2A28AE4E" w14:textId="77777777">
        <w:trPr>
          <w:gridAfter w:val="5"/>
          <w:wAfter w:w="6393" w:type="dxa"/>
        </w:trPr>
        <w:tc>
          <w:tcPr>
            <w:tcW w:w="1592" w:type="dxa"/>
            <w:vAlign w:val="center"/>
          </w:tcPr>
          <w:p w14:paraId="5BAA18D9" w14:textId="77777777" w:rsidR="00E5310B" w:rsidRDefault="00000000">
            <w:pPr>
              <w:widowControl/>
              <w:jc w:val="left"/>
              <w:textAlignment w:val="center"/>
              <w:rPr>
                <w:rFonts w:ascii="Arial Regular" w:eastAsia="SimSun"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7.45</w:t>
            </w:r>
          </w:p>
          <w:p w14:paraId="278826DB"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(-3.62, 18.39)</w:t>
            </w:r>
          </w:p>
        </w:tc>
        <w:tc>
          <w:tcPr>
            <w:tcW w:w="1509" w:type="dxa"/>
            <w:vAlign w:val="center"/>
          </w:tcPr>
          <w:p w14:paraId="2D477A39"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hAnsi="Arial Regular" w:cs="Arial Regular"/>
                <w:color w:val="000000"/>
                <w:sz w:val="20"/>
                <w:szCs w:val="20"/>
              </w:rPr>
              <w:t>TAT</w:t>
            </w:r>
          </w:p>
        </w:tc>
      </w:tr>
      <w:tr w:rsidR="00E5310B" w14:paraId="653C5B21" w14:textId="77777777">
        <w:trPr>
          <w:gridAfter w:val="4"/>
          <w:wAfter w:w="4920" w:type="dxa"/>
        </w:trPr>
        <w:tc>
          <w:tcPr>
            <w:tcW w:w="1592" w:type="dxa"/>
            <w:vAlign w:val="center"/>
          </w:tcPr>
          <w:p w14:paraId="75B3B8C1" w14:textId="77777777" w:rsidR="00E5310B" w:rsidRDefault="00000000">
            <w:pPr>
              <w:widowControl/>
              <w:jc w:val="left"/>
              <w:textAlignment w:val="center"/>
              <w:rPr>
                <w:rFonts w:ascii="Arial Regular" w:eastAsia="SimSun"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6.15</w:t>
            </w:r>
          </w:p>
          <w:p w14:paraId="0AC3BCD4"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(-4.87, 17.09)</w:t>
            </w:r>
          </w:p>
        </w:tc>
        <w:tc>
          <w:tcPr>
            <w:tcW w:w="1509" w:type="dxa"/>
            <w:vAlign w:val="center"/>
          </w:tcPr>
          <w:p w14:paraId="122FB61C"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-1.31</w:t>
            </w:r>
          </w:p>
          <w:p w14:paraId="4B6A0047"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(-7.94, 5.39)</w:t>
            </w:r>
          </w:p>
        </w:tc>
        <w:tc>
          <w:tcPr>
            <w:tcW w:w="1473" w:type="dxa"/>
            <w:vAlign w:val="center"/>
          </w:tcPr>
          <w:p w14:paraId="3C996ECC"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ACT</w:t>
            </w:r>
          </w:p>
        </w:tc>
      </w:tr>
      <w:tr w:rsidR="00E5310B" w14:paraId="5D247663" w14:textId="77777777">
        <w:trPr>
          <w:gridAfter w:val="3"/>
          <w:wAfter w:w="3472" w:type="dxa"/>
        </w:trPr>
        <w:tc>
          <w:tcPr>
            <w:tcW w:w="1592" w:type="dxa"/>
            <w:vAlign w:val="center"/>
          </w:tcPr>
          <w:p w14:paraId="5780E4B7"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0.48</w:t>
            </w:r>
          </w:p>
          <w:p w14:paraId="06D3379F"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(-17.28, 18.21)</w:t>
            </w:r>
          </w:p>
        </w:tc>
        <w:tc>
          <w:tcPr>
            <w:tcW w:w="1509" w:type="dxa"/>
            <w:vAlign w:val="center"/>
          </w:tcPr>
          <w:p w14:paraId="70097AE4"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-6.97</w:t>
            </w:r>
          </w:p>
          <w:p w14:paraId="36BC7C82"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(-27.81, 14.07)</w:t>
            </w:r>
          </w:p>
        </w:tc>
        <w:tc>
          <w:tcPr>
            <w:tcW w:w="1473" w:type="dxa"/>
            <w:vAlign w:val="center"/>
          </w:tcPr>
          <w:p w14:paraId="78014E7B"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-5.68</w:t>
            </w:r>
          </w:p>
          <w:p w14:paraId="652CBAEB"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(-26.44, 15.34)</w:t>
            </w:r>
          </w:p>
        </w:tc>
        <w:tc>
          <w:tcPr>
            <w:tcW w:w="1448" w:type="dxa"/>
            <w:vAlign w:val="center"/>
          </w:tcPr>
          <w:p w14:paraId="000BBB7E"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SimSun" w:hAnsi="Arial Regular" w:cs="Arial Regular"/>
                <w:color w:val="000000"/>
                <w:kern w:val="0"/>
                <w:sz w:val="20"/>
                <w:szCs w:val="20"/>
                <w:lang w:bidi="ar"/>
              </w:rPr>
              <w:t>CBT</w:t>
            </w:r>
          </w:p>
        </w:tc>
      </w:tr>
      <w:tr w:rsidR="00E5310B" w14:paraId="7E16563A" w14:textId="77777777">
        <w:trPr>
          <w:gridAfter w:val="2"/>
          <w:wAfter w:w="2159" w:type="dxa"/>
        </w:trPr>
        <w:tc>
          <w:tcPr>
            <w:tcW w:w="1592" w:type="dxa"/>
            <w:vAlign w:val="center"/>
          </w:tcPr>
          <w:p w14:paraId="5ADE94D9"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7.56</w:t>
            </w:r>
          </w:p>
          <w:p w14:paraId="28012AFD"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(-4.59, 19.67)</w:t>
            </w:r>
          </w:p>
        </w:tc>
        <w:tc>
          <w:tcPr>
            <w:tcW w:w="1509" w:type="dxa"/>
            <w:vAlign w:val="center"/>
          </w:tcPr>
          <w:p w14:paraId="4FDB03CD"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0.1</w:t>
            </w:r>
          </w:p>
          <w:p w14:paraId="202DABC9"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(-10.84, 11.06)</w:t>
            </w:r>
          </w:p>
        </w:tc>
        <w:tc>
          <w:tcPr>
            <w:tcW w:w="1473" w:type="dxa"/>
            <w:vAlign w:val="center"/>
          </w:tcPr>
          <w:p w14:paraId="13240F78"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1.41</w:t>
            </w:r>
          </w:p>
          <w:p w14:paraId="69723313"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(-9.58, 12.33)</w:t>
            </w:r>
          </w:p>
        </w:tc>
        <w:tc>
          <w:tcPr>
            <w:tcW w:w="1448" w:type="dxa"/>
            <w:vAlign w:val="center"/>
          </w:tcPr>
          <w:p w14:paraId="5D1E60DA"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7.07</w:t>
            </w:r>
          </w:p>
          <w:p w14:paraId="71767C2F"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(-14.54, 28.53)</w:t>
            </w:r>
          </w:p>
        </w:tc>
        <w:tc>
          <w:tcPr>
            <w:tcW w:w="1313" w:type="dxa"/>
            <w:vAlign w:val="center"/>
          </w:tcPr>
          <w:p w14:paraId="698713FA"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PIT</w:t>
            </w:r>
          </w:p>
        </w:tc>
      </w:tr>
      <w:tr w:rsidR="00E5310B" w14:paraId="1C2FB68A" w14:textId="77777777">
        <w:trPr>
          <w:gridAfter w:val="1"/>
          <w:wAfter w:w="687" w:type="dxa"/>
        </w:trPr>
        <w:tc>
          <w:tcPr>
            <w:tcW w:w="1592" w:type="dxa"/>
            <w:vAlign w:val="center"/>
          </w:tcPr>
          <w:p w14:paraId="39F6EB4D"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lastRenderedPageBreak/>
              <w:t>0.09</w:t>
            </w:r>
          </w:p>
          <w:p w14:paraId="50ADC91B"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(-7.99, 8.18)</w:t>
            </w:r>
          </w:p>
        </w:tc>
        <w:tc>
          <w:tcPr>
            <w:tcW w:w="1509" w:type="dxa"/>
            <w:vAlign w:val="center"/>
          </w:tcPr>
          <w:p w14:paraId="3608EC5F"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-7.37</w:t>
            </w:r>
          </w:p>
          <w:p w14:paraId="0F60D101"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(-15.99, 1.4)</w:t>
            </w:r>
          </w:p>
        </w:tc>
        <w:tc>
          <w:tcPr>
            <w:tcW w:w="1473" w:type="dxa"/>
            <w:vAlign w:val="center"/>
          </w:tcPr>
          <w:p w14:paraId="103EDAB3"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-6.06</w:t>
            </w:r>
          </w:p>
          <w:p w14:paraId="5658B581"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(-14.67, 2.58)</w:t>
            </w:r>
          </w:p>
        </w:tc>
        <w:tc>
          <w:tcPr>
            <w:tcW w:w="1448" w:type="dxa"/>
            <w:vAlign w:val="center"/>
          </w:tcPr>
          <w:p w14:paraId="243803B6"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-0.39</w:t>
            </w:r>
          </w:p>
          <w:p w14:paraId="13F31B89"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(-19.91, 19.11)</w:t>
            </w:r>
          </w:p>
        </w:tc>
        <w:tc>
          <w:tcPr>
            <w:tcW w:w="1313" w:type="dxa"/>
            <w:vAlign w:val="center"/>
          </w:tcPr>
          <w:p w14:paraId="70741602"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-7.47</w:t>
            </w:r>
          </w:p>
          <w:p w14:paraId="307D3041"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(-19.18, 4.27)</w:t>
            </w:r>
          </w:p>
        </w:tc>
        <w:tc>
          <w:tcPr>
            <w:tcW w:w="1472" w:type="dxa"/>
            <w:vAlign w:val="center"/>
          </w:tcPr>
          <w:p w14:paraId="4DB10C3F"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CPT</w:t>
            </w:r>
          </w:p>
        </w:tc>
      </w:tr>
      <w:tr w:rsidR="00E5310B" w14:paraId="2CF5E6BD" w14:textId="77777777">
        <w:trPr>
          <w:trHeight w:val="680"/>
        </w:trPr>
        <w:tc>
          <w:tcPr>
            <w:tcW w:w="1592" w:type="dxa"/>
            <w:vAlign w:val="center"/>
          </w:tcPr>
          <w:p w14:paraId="6D7A83F4"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-1.23</w:t>
            </w:r>
          </w:p>
          <w:p w14:paraId="10250DD9"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(-18.34, 15.99)</w:t>
            </w:r>
          </w:p>
        </w:tc>
        <w:tc>
          <w:tcPr>
            <w:tcW w:w="1509" w:type="dxa"/>
            <w:vAlign w:val="center"/>
          </w:tcPr>
          <w:p w14:paraId="7890E803"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-8.68</w:t>
            </w:r>
          </w:p>
          <w:p w14:paraId="6A21C568"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(-28.97, 11.83)</w:t>
            </w:r>
          </w:p>
        </w:tc>
        <w:tc>
          <w:tcPr>
            <w:tcW w:w="1473" w:type="dxa"/>
            <w:vAlign w:val="center"/>
          </w:tcPr>
          <w:p w14:paraId="2C9F0C9C"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-7.37</w:t>
            </w:r>
          </w:p>
          <w:p w14:paraId="6CB390BD"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(-27.73, 12.99)</w:t>
            </w:r>
          </w:p>
        </w:tc>
        <w:tc>
          <w:tcPr>
            <w:tcW w:w="1448" w:type="dxa"/>
            <w:vAlign w:val="center"/>
          </w:tcPr>
          <w:p w14:paraId="3FC49B38"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-1.71</w:t>
            </w:r>
          </w:p>
          <w:p w14:paraId="74839738"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(-26.35, 22.85)</w:t>
            </w:r>
          </w:p>
        </w:tc>
        <w:tc>
          <w:tcPr>
            <w:tcW w:w="1313" w:type="dxa"/>
            <w:vAlign w:val="center"/>
          </w:tcPr>
          <w:p w14:paraId="774D446A"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-8.76</w:t>
            </w:r>
          </w:p>
          <w:p w14:paraId="6A46871F"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(-29.74, 12.22)</w:t>
            </w:r>
          </w:p>
        </w:tc>
        <w:tc>
          <w:tcPr>
            <w:tcW w:w="1472" w:type="dxa"/>
            <w:vAlign w:val="center"/>
          </w:tcPr>
          <w:p w14:paraId="2EBAB0C4"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-1.3</w:t>
            </w:r>
          </w:p>
          <w:p w14:paraId="4B1C1662"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(-20.29, 17.67)</w:t>
            </w:r>
          </w:p>
        </w:tc>
        <w:tc>
          <w:tcPr>
            <w:tcW w:w="687" w:type="dxa"/>
            <w:vAlign w:val="center"/>
          </w:tcPr>
          <w:p w14:paraId="0F939CE0" w14:textId="77777777" w:rsidR="00E5310B" w:rsidRDefault="00000000">
            <w:pPr>
              <w:widowControl/>
              <w:jc w:val="left"/>
              <w:textAlignment w:val="center"/>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CTRL</w:t>
            </w:r>
          </w:p>
        </w:tc>
      </w:tr>
    </w:tbl>
    <w:p w14:paraId="70A19E53" w14:textId="77777777" w:rsidR="00E5310B" w:rsidRDefault="00E5310B">
      <w:pPr>
        <w:widowControl/>
        <w:spacing w:line="480" w:lineRule="auto"/>
        <w:rPr>
          <w:rFonts w:ascii="Arial Regular" w:eastAsia="TimesNewRomanPS-ItalicMT" w:hAnsi="Arial Regular" w:cs="Arial Regular"/>
          <w:color w:val="000000"/>
          <w:kern w:val="0"/>
          <w:sz w:val="20"/>
          <w:szCs w:val="20"/>
          <w:lang w:bidi="ar"/>
        </w:rPr>
      </w:pPr>
    </w:p>
    <w:p w14:paraId="0343C2CD" w14:textId="77777777" w:rsidR="00E5310B" w:rsidRDefault="00000000">
      <w:pPr>
        <w:widowControl/>
        <w:spacing w:line="480" w:lineRule="auto"/>
        <w:rPr>
          <w:rFonts w:ascii="Arial Regular" w:hAnsi="Arial Regular" w:cs="Arial Regular"/>
          <w:sz w:val="20"/>
          <w:szCs w:val="20"/>
        </w:rPr>
      </w:pPr>
      <w:r>
        <w:rPr>
          <w:rFonts w:ascii="Arial Regular" w:eastAsia="TimesNewRomanPS-ItalicMT" w:hAnsi="Arial Regular" w:cs="Arial Regular"/>
          <w:color w:val="000000"/>
          <w:kern w:val="0"/>
          <w:sz w:val="20"/>
          <w:szCs w:val="20"/>
          <w:lang w:bidi="ar"/>
        </w:rPr>
        <w:t xml:space="preserve">Supplementary Table 9. </w:t>
      </w:r>
      <w:r>
        <w:rPr>
          <w:rFonts w:ascii="Arial Regular" w:hAnsi="Arial Regular" w:cs="Arial Regular"/>
          <w:sz w:val="20"/>
          <w:szCs w:val="20"/>
        </w:rPr>
        <w:t>Comprehensive ranking of SUCRA</w:t>
      </w:r>
    </w:p>
    <w:tbl>
      <w:tblPr>
        <w:tblW w:w="3440" w:type="dxa"/>
        <w:tblCellMar>
          <w:left w:w="0" w:type="dxa"/>
          <w:right w:w="0" w:type="dxa"/>
        </w:tblCellMar>
        <w:tblLook w:val="04A0" w:firstRow="1" w:lastRow="0" w:firstColumn="1" w:lastColumn="0" w:noHBand="0" w:noVBand="1"/>
      </w:tblPr>
      <w:tblGrid>
        <w:gridCol w:w="961"/>
        <w:gridCol w:w="1384"/>
        <w:gridCol w:w="1095"/>
      </w:tblGrid>
      <w:tr w:rsidR="00E5310B" w14:paraId="5EE47162" w14:textId="77777777">
        <w:tc>
          <w:tcPr>
            <w:tcW w:w="10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5994F4A2" w14:textId="77777777" w:rsidR="00E5310B" w:rsidRDefault="00E5310B">
            <w:pPr>
              <w:pStyle w:val="NormalWeb"/>
              <w:widowControl/>
              <w:rPr>
                <w:rFonts w:ascii="Arial Regular" w:hAnsi="Arial Regular" w:cs="Arial Regular"/>
                <w:sz w:val="20"/>
                <w:szCs w:val="20"/>
              </w:rPr>
            </w:pPr>
          </w:p>
        </w:tc>
        <w:tc>
          <w:tcPr>
            <w:tcW w:w="12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4279D39B"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Effective rate</w:t>
            </w:r>
          </w:p>
        </w:tc>
        <w:tc>
          <w:tcPr>
            <w:tcW w:w="120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56B7A93D"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MMO</w:t>
            </w:r>
          </w:p>
        </w:tc>
      </w:tr>
      <w:tr w:rsidR="00E5310B" w14:paraId="5542886A" w14:textId="77777777">
        <w:tc>
          <w:tcPr>
            <w:tcW w:w="10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7CDEAFD6"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DNT</w:t>
            </w:r>
          </w:p>
        </w:tc>
        <w:tc>
          <w:tcPr>
            <w:tcW w:w="12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060CB2E3"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w:t>
            </w:r>
          </w:p>
        </w:tc>
        <w:tc>
          <w:tcPr>
            <w:tcW w:w="120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3037519C"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0.33</w:t>
            </w:r>
          </w:p>
        </w:tc>
      </w:tr>
      <w:tr w:rsidR="00E5310B" w14:paraId="484D6341" w14:textId="77777777">
        <w:tc>
          <w:tcPr>
            <w:tcW w:w="10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747833EE"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TAT</w:t>
            </w:r>
          </w:p>
        </w:tc>
        <w:tc>
          <w:tcPr>
            <w:tcW w:w="12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426D211B"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0.53</w:t>
            </w:r>
          </w:p>
        </w:tc>
        <w:tc>
          <w:tcPr>
            <w:tcW w:w="120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6F9BD528"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0.60</w:t>
            </w:r>
          </w:p>
        </w:tc>
      </w:tr>
      <w:tr w:rsidR="00E5310B" w14:paraId="7CA445ED" w14:textId="77777777">
        <w:tc>
          <w:tcPr>
            <w:tcW w:w="10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5BE59B0A"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ACT</w:t>
            </w:r>
          </w:p>
        </w:tc>
        <w:tc>
          <w:tcPr>
            <w:tcW w:w="12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1279B417"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0.99</w:t>
            </w:r>
          </w:p>
        </w:tc>
        <w:tc>
          <w:tcPr>
            <w:tcW w:w="120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61FE8795"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0.70</w:t>
            </w:r>
          </w:p>
        </w:tc>
      </w:tr>
      <w:tr w:rsidR="00E5310B" w14:paraId="394A8DE5" w14:textId="77777777">
        <w:tc>
          <w:tcPr>
            <w:tcW w:w="10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451B9D64"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CBT</w:t>
            </w:r>
          </w:p>
        </w:tc>
        <w:tc>
          <w:tcPr>
            <w:tcW w:w="12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4F71EEC0"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w:t>
            </w:r>
          </w:p>
        </w:tc>
        <w:tc>
          <w:tcPr>
            <w:tcW w:w="120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60E12B64"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0.68</w:t>
            </w:r>
          </w:p>
        </w:tc>
      </w:tr>
      <w:tr w:rsidR="00E5310B" w14:paraId="297AC372" w14:textId="77777777">
        <w:tc>
          <w:tcPr>
            <w:tcW w:w="10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7C32599D"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PIT</w:t>
            </w:r>
          </w:p>
        </w:tc>
        <w:tc>
          <w:tcPr>
            <w:tcW w:w="12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32A4CA8E"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0.04</w:t>
            </w:r>
          </w:p>
        </w:tc>
        <w:tc>
          <w:tcPr>
            <w:tcW w:w="120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76FB806D"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0.69</w:t>
            </w:r>
          </w:p>
        </w:tc>
      </w:tr>
      <w:tr w:rsidR="00E5310B" w14:paraId="706CD90F" w14:textId="77777777">
        <w:tc>
          <w:tcPr>
            <w:tcW w:w="10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65A8AAFA"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CPT</w:t>
            </w:r>
          </w:p>
        </w:tc>
        <w:tc>
          <w:tcPr>
            <w:tcW w:w="12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12B42C5D"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0.42</w:t>
            </w:r>
          </w:p>
        </w:tc>
        <w:tc>
          <w:tcPr>
            <w:tcW w:w="120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2516A2B6"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0.25</w:t>
            </w:r>
          </w:p>
        </w:tc>
      </w:tr>
      <w:tr w:rsidR="00E5310B" w14:paraId="0373099F" w14:textId="77777777">
        <w:tc>
          <w:tcPr>
            <w:tcW w:w="10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1AD01674"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CTRL</w:t>
            </w:r>
          </w:p>
        </w:tc>
        <w:tc>
          <w:tcPr>
            <w:tcW w:w="122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3BFA1950"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 </w:t>
            </w:r>
          </w:p>
        </w:tc>
        <w:tc>
          <w:tcPr>
            <w:tcW w:w="1200" w:type="dxa"/>
            <w:tcBorders>
              <w:top w:val="single" w:sz="8" w:space="0" w:color="000008"/>
              <w:left w:val="single" w:sz="8" w:space="0" w:color="000008"/>
              <w:bottom w:val="single" w:sz="8" w:space="0" w:color="000008"/>
              <w:right w:val="single" w:sz="8" w:space="0" w:color="000008"/>
            </w:tcBorders>
            <w:tcMar>
              <w:left w:w="108" w:type="dxa"/>
              <w:right w:w="108" w:type="dxa"/>
            </w:tcMar>
          </w:tcPr>
          <w:p w14:paraId="04A9DC3F" w14:textId="77777777" w:rsidR="00E5310B" w:rsidRDefault="00000000">
            <w:pPr>
              <w:pStyle w:val="NormalWeb"/>
              <w:widowControl/>
              <w:rPr>
                <w:rFonts w:ascii="Arial Regular" w:hAnsi="Arial Regular" w:cs="Arial Regular"/>
                <w:sz w:val="20"/>
                <w:szCs w:val="20"/>
              </w:rPr>
            </w:pPr>
            <w:r>
              <w:rPr>
                <w:rFonts w:ascii="Arial Regular" w:hAnsi="Arial Regular" w:cs="Arial Regular"/>
                <w:color w:val="000000"/>
                <w:sz w:val="20"/>
                <w:szCs w:val="20"/>
              </w:rPr>
              <w:t>0.23</w:t>
            </w:r>
          </w:p>
        </w:tc>
      </w:tr>
    </w:tbl>
    <w:p w14:paraId="6F44DD18" w14:textId="77777777" w:rsidR="00E5310B" w:rsidRDefault="00E5310B">
      <w:pPr>
        <w:widowControl/>
        <w:spacing w:line="480" w:lineRule="auto"/>
        <w:rPr>
          <w:rFonts w:ascii="Arial Regular" w:hAnsi="Arial Regular" w:cs="Arial Regular"/>
          <w:sz w:val="20"/>
          <w:szCs w:val="20"/>
        </w:rPr>
      </w:pPr>
    </w:p>
    <w:p w14:paraId="3FE2D4BC"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10. Model fit and heterogeneity assessment</w:t>
      </w:r>
    </w:p>
    <w:tbl>
      <w:tblPr>
        <w:tblW w:w="8380" w:type="dxa"/>
        <w:tblCellMar>
          <w:left w:w="0" w:type="dxa"/>
          <w:right w:w="0" w:type="dxa"/>
        </w:tblCellMar>
        <w:tblLook w:val="04A0" w:firstRow="1" w:lastRow="0" w:firstColumn="1" w:lastColumn="0" w:noHBand="0" w:noVBand="1"/>
      </w:tblPr>
      <w:tblGrid>
        <w:gridCol w:w="1188"/>
        <w:gridCol w:w="928"/>
        <w:gridCol w:w="928"/>
        <w:gridCol w:w="1065"/>
        <w:gridCol w:w="929"/>
        <w:gridCol w:w="929"/>
        <w:gridCol w:w="1065"/>
        <w:gridCol w:w="1348"/>
      </w:tblGrid>
      <w:tr w:rsidR="00E5310B" w14:paraId="3798181B" w14:textId="77777777">
        <w:trPr>
          <w:trHeight w:val="340"/>
        </w:trPr>
        <w:tc>
          <w:tcPr>
            <w:tcW w:w="1080" w:type="dxa"/>
            <w:vMerge w:val="restart"/>
            <w:tcBorders>
              <w:top w:val="single" w:sz="8" w:space="0" w:color="000008"/>
              <w:left w:val="single" w:sz="8" w:space="0" w:color="000008"/>
              <w:bottom w:val="single" w:sz="8" w:space="0" w:color="000008"/>
              <w:right w:val="single" w:sz="8" w:space="0" w:color="000008"/>
            </w:tcBorders>
          </w:tcPr>
          <w:p w14:paraId="7C08033D"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Outcome</w:t>
            </w:r>
          </w:p>
        </w:tc>
        <w:tc>
          <w:tcPr>
            <w:tcW w:w="2960" w:type="dxa"/>
            <w:gridSpan w:val="3"/>
            <w:tcBorders>
              <w:top w:val="single" w:sz="8" w:space="0" w:color="000008"/>
              <w:left w:val="single" w:sz="8" w:space="0" w:color="000008"/>
              <w:bottom w:val="single" w:sz="8" w:space="0" w:color="000008"/>
              <w:right w:val="single" w:sz="8" w:space="0" w:color="000008"/>
            </w:tcBorders>
          </w:tcPr>
          <w:p w14:paraId="5A713E49" w14:textId="77777777" w:rsidR="00E5310B" w:rsidRDefault="00000000">
            <w:pPr>
              <w:pStyle w:val="NormalWeb"/>
              <w:widowControl/>
              <w:spacing w:line="360" w:lineRule="auto"/>
              <w:jc w:val="center"/>
              <w:rPr>
                <w:rFonts w:ascii="Arial Regular" w:hAnsi="Arial Regular" w:cs="Arial Regular"/>
                <w:sz w:val="20"/>
                <w:szCs w:val="20"/>
              </w:rPr>
            </w:pPr>
            <w:r>
              <w:rPr>
                <w:rFonts w:ascii="Arial Regular" w:hAnsi="Arial Regular" w:cs="Arial Regular"/>
                <w:sz w:val="20"/>
                <w:szCs w:val="20"/>
              </w:rPr>
              <w:t>Consistency</w:t>
            </w:r>
          </w:p>
        </w:tc>
        <w:tc>
          <w:tcPr>
            <w:tcW w:w="2960" w:type="dxa"/>
            <w:gridSpan w:val="3"/>
            <w:tcBorders>
              <w:top w:val="single" w:sz="8" w:space="0" w:color="000008"/>
              <w:left w:val="single" w:sz="8" w:space="0" w:color="000008"/>
              <w:bottom w:val="single" w:sz="8" w:space="0" w:color="000008"/>
              <w:right w:val="single" w:sz="8" w:space="0" w:color="000008"/>
            </w:tcBorders>
          </w:tcPr>
          <w:p w14:paraId="456F4B90" w14:textId="77777777" w:rsidR="00E5310B" w:rsidRDefault="00000000">
            <w:pPr>
              <w:pStyle w:val="NormalWeb"/>
              <w:widowControl/>
              <w:spacing w:line="360" w:lineRule="auto"/>
              <w:jc w:val="center"/>
              <w:rPr>
                <w:rFonts w:ascii="Arial Regular" w:hAnsi="Arial Regular" w:cs="Arial Regular"/>
                <w:sz w:val="20"/>
                <w:szCs w:val="20"/>
              </w:rPr>
            </w:pPr>
            <w:r>
              <w:rPr>
                <w:rFonts w:ascii="Arial Regular" w:hAnsi="Arial Regular" w:cs="Arial Regular"/>
                <w:sz w:val="20"/>
                <w:szCs w:val="20"/>
              </w:rPr>
              <w:t>Inconsistency</w:t>
            </w:r>
          </w:p>
        </w:tc>
        <w:tc>
          <w:tcPr>
            <w:tcW w:w="1360" w:type="dxa"/>
            <w:tcBorders>
              <w:top w:val="single" w:sz="8" w:space="0" w:color="000008"/>
              <w:left w:val="single" w:sz="8" w:space="0" w:color="000008"/>
              <w:bottom w:val="single" w:sz="8" w:space="0" w:color="000008"/>
              <w:right w:val="single" w:sz="8" w:space="0" w:color="000008"/>
            </w:tcBorders>
          </w:tcPr>
          <w:p w14:paraId="59B2B35F"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Heterogeneity</w:t>
            </w:r>
          </w:p>
        </w:tc>
      </w:tr>
      <w:tr w:rsidR="00E5310B" w14:paraId="27163BF5" w14:textId="77777777">
        <w:trPr>
          <w:trHeight w:val="340"/>
        </w:trPr>
        <w:tc>
          <w:tcPr>
            <w:tcW w:w="1080" w:type="dxa"/>
            <w:vMerge/>
            <w:tcBorders>
              <w:top w:val="single" w:sz="8" w:space="0" w:color="000008"/>
              <w:left w:val="single" w:sz="8" w:space="0" w:color="000008"/>
              <w:bottom w:val="single" w:sz="8" w:space="0" w:color="000008"/>
              <w:right w:val="single" w:sz="8" w:space="0" w:color="000008"/>
            </w:tcBorders>
          </w:tcPr>
          <w:p w14:paraId="60E1A06B" w14:textId="77777777" w:rsidR="00E5310B" w:rsidRDefault="00E5310B">
            <w:pPr>
              <w:spacing w:line="360" w:lineRule="auto"/>
              <w:rPr>
                <w:rFonts w:ascii="Arial Regular" w:hAnsi="Arial Regular" w:cs="Arial Regular"/>
                <w:sz w:val="20"/>
                <w:szCs w:val="20"/>
              </w:rPr>
            </w:pPr>
          </w:p>
        </w:tc>
        <w:tc>
          <w:tcPr>
            <w:tcW w:w="940" w:type="dxa"/>
            <w:tcBorders>
              <w:top w:val="single" w:sz="8" w:space="0" w:color="000008"/>
              <w:left w:val="single" w:sz="8" w:space="0" w:color="000008"/>
              <w:bottom w:val="single" w:sz="8" w:space="0" w:color="000008"/>
              <w:right w:val="single" w:sz="8" w:space="0" w:color="000008"/>
            </w:tcBorders>
          </w:tcPr>
          <w:p w14:paraId="4AD41631" w14:textId="77777777" w:rsidR="00E5310B" w:rsidRDefault="00000000">
            <w:pPr>
              <w:pStyle w:val="NormalWeb"/>
              <w:widowControl/>
              <w:spacing w:line="360" w:lineRule="auto"/>
              <w:rPr>
                <w:rFonts w:ascii="Arial Regular" w:hAnsi="Arial Regular" w:cs="Arial Regular"/>
                <w:sz w:val="20"/>
                <w:szCs w:val="20"/>
              </w:rPr>
            </w:pPr>
            <w:proofErr w:type="spellStart"/>
            <w:r>
              <w:rPr>
                <w:rFonts w:ascii="Arial Regular" w:hAnsi="Arial Regular" w:cs="Arial Regular"/>
                <w:sz w:val="20"/>
                <w:szCs w:val="20"/>
              </w:rPr>
              <w:t>Dbar</w:t>
            </w:r>
            <w:proofErr w:type="spellEnd"/>
          </w:p>
        </w:tc>
        <w:tc>
          <w:tcPr>
            <w:tcW w:w="940" w:type="dxa"/>
            <w:tcBorders>
              <w:top w:val="single" w:sz="8" w:space="0" w:color="000008"/>
              <w:left w:val="single" w:sz="8" w:space="0" w:color="000008"/>
              <w:bottom w:val="single" w:sz="8" w:space="0" w:color="000008"/>
              <w:right w:val="single" w:sz="8" w:space="0" w:color="000008"/>
            </w:tcBorders>
          </w:tcPr>
          <w:p w14:paraId="4564302A" w14:textId="77777777" w:rsidR="00E5310B" w:rsidRDefault="00000000">
            <w:pPr>
              <w:pStyle w:val="NormalWeb"/>
              <w:widowControl/>
              <w:spacing w:line="360" w:lineRule="auto"/>
              <w:rPr>
                <w:rFonts w:ascii="Arial Regular" w:hAnsi="Arial Regular" w:cs="Arial Regular"/>
                <w:sz w:val="20"/>
                <w:szCs w:val="20"/>
              </w:rPr>
            </w:pPr>
            <w:proofErr w:type="spellStart"/>
            <w:r>
              <w:rPr>
                <w:rFonts w:ascii="Arial Regular" w:hAnsi="Arial Regular" w:cs="Arial Regular"/>
                <w:sz w:val="20"/>
                <w:szCs w:val="20"/>
              </w:rPr>
              <w:t>pD</w:t>
            </w:r>
            <w:proofErr w:type="spellEnd"/>
          </w:p>
        </w:tc>
        <w:tc>
          <w:tcPr>
            <w:tcW w:w="1060" w:type="dxa"/>
            <w:tcBorders>
              <w:top w:val="single" w:sz="8" w:space="0" w:color="000008"/>
              <w:left w:val="single" w:sz="8" w:space="0" w:color="000008"/>
              <w:bottom w:val="single" w:sz="8" w:space="0" w:color="000008"/>
              <w:right w:val="single" w:sz="8" w:space="0" w:color="000008"/>
            </w:tcBorders>
          </w:tcPr>
          <w:p w14:paraId="2F989759"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DIC</w:t>
            </w:r>
          </w:p>
        </w:tc>
        <w:tc>
          <w:tcPr>
            <w:tcW w:w="940" w:type="dxa"/>
            <w:tcBorders>
              <w:top w:val="single" w:sz="8" w:space="0" w:color="000008"/>
              <w:left w:val="single" w:sz="8" w:space="0" w:color="000008"/>
              <w:bottom w:val="single" w:sz="8" w:space="0" w:color="000008"/>
              <w:right w:val="single" w:sz="8" w:space="0" w:color="000008"/>
            </w:tcBorders>
          </w:tcPr>
          <w:p w14:paraId="0BF2EDE1" w14:textId="77777777" w:rsidR="00E5310B" w:rsidRDefault="00000000">
            <w:pPr>
              <w:pStyle w:val="NormalWeb"/>
              <w:widowControl/>
              <w:spacing w:line="360" w:lineRule="auto"/>
              <w:rPr>
                <w:rFonts w:ascii="Arial Regular" w:hAnsi="Arial Regular" w:cs="Arial Regular"/>
                <w:sz w:val="20"/>
                <w:szCs w:val="20"/>
              </w:rPr>
            </w:pPr>
            <w:proofErr w:type="spellStart"/>
            <w:r>
              <w:rPr>
                <w:rFonts w:ascii="Arial Regular" w:hAnsi="Arial Regular" w:cs="Arial Regular"/>
                <w:sz w:val="20"/>
                <w:szCs w:val="20"/>
              </w:rPr>
              <w:t>Dbar</w:t>
            </w:r>
            <w:proofErr w:type="spellEnd"/>
          </w:p>
        </w:tc>
        <w:tc>
          <w:tcPr>
            <w:tcW w:w="940" w:type="dxa"/>
            <w:tcBorders>
              <w:top w:val="single" w:sz="8" w:space="0" w:color="000008"/>
              <w:left w:val="single" w:sz="8" w:space="0" w:color="000008"/>
              <w:bottom w:val="single" w:sz="8" w:space="0" w:color="000008"/>
              <w:right w:val="single" w:sz="8" w:space="0" w:color="000008"/>
            </w:tcBorders>
          </w:tcPr>
          <w:p w14:paraId="019C7B3A" w14:textId="77777777" w:rsidR="00E5310B" w:rsidRDefault="00000000">
            <w:pPr>
              <w:pStyle w:val="NormalWeb"/>
              <w:widowControl/>
              <w:spacing w:line="360" w:lineRule="auto"/>
              <w:rPr>
                <w:rFonts w:ascii="Arial Regular" w:hAnsi="Arial Regular" w:cs="Arial Regular"/>
                <w:sz w:val="20"/>
                <w:szCs w:val="20"/>
              </w:rPr>
            </w:pPr>
            <w:proofErr w:type="spellStart"/>
            <w:r>
              <w:rPr>
                <w:rFonts w:ascii="Arial Regular" w:hAnsi="Arial Regular" w:cs="Arial Regular"/>
                <w:sz w:val="20"/>
                <w:szCs w:val="20"/>
              </w:rPr>
              <w:t>pD</w:t>
            </w:r>
            <w:proofErr w:type="spellEnd"/>
          </w:p>
        </w:tc>
        <w:tc>
          <w:tcPr>
            <w:tcW w:w="1060" w:type="dxa"/>
            <w:tcBorders>
              <w:top w:val="single" w:sz="8" w:space="0" w:color="000008"/>
              <w:left w:val="single" w:sz="8" w:space="0" w:color="000008"/>
              <w:bottom w:val="single" w:sz="8" w:space="0" w:color="000008"/>
              <w:right w:val="single" w:sz="8" w:space="0" w:color="000008"/>
            </w:tcBorders>
          </w:tcPr>
          <w:p w14:paraId="6B30132B"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DIC</w:t>
            </w:r>
          </w:p>
        </w:tc>
        <w:tc>
          <w:tcPr>
            <w:tcW w:w="1360" w:type="dxa"/>
            <w:tcBorders>
              <w:top w:val="single" w:sz="8" w:space="0" w:color="000008"/>
              <w:left w:val="single" w:sz="8" w:space="0" w:color="000008"/>
              <w:bottom w:val="single" w:sz="8" w:space="0" w:color="000008"/>
              <w:right w:val="single" w:sz="8" w:space="0" w:color="000008"/>
            </w:tcBorders>
          </w:tcPr>
          <w:p w14:paraId="2E5C542E" w14:textId="77777777" w:rsidR="00E5310B" w:rsidRDefault="00000000">
            <w:pPr>
              <w:pStyle w:val="NormalWeb"/>
              <w:widowControl/>
              <w:spacing w:line="360" w:lineRule="auto"/>
              <w:rPr>
                <w:rFonts w:ascii="Arial Regular" w:hAnsi="Arial Regular" w:cs="Arial Regular"/>
                <w:sz w:val="20"/>
                <w:szCs w:val="20"/>
              </w:rPr>
            </w:pPr>
            <w:r>
              <w:rPr>
                <w:rFonts w:ascii="Arial Regular" w:eastAsia="Segoe UI" w:hAnsi="Arial Regular" w:cs="Arial Regular"/>
                <w:sz w:val="20"/>
                <w:szCs w:val="20"/>
                <w:shd w:val="clear" w:color="auto" w:fill="FFFFFF"/>
              </w:rPr>
              <w:t>τ²</w:t>
            </w:r>
          </w:p>
        </w:tc>
      </w:tr>
      <w:tr w:rsidR="00E5310B" w14:paraId="52C141C3" w14:textId="77777777">
        <w:trPr>
          <w:trHeight w:val="340"/>
        </w:trPr>
        <w:tc>
          <w:tcPr>
            <w:tcW w:w="1080" w:type="dxa"/>
            <w:tcBorders>
              <w:top w:val="single" w:sz="8" w:space="0" w:color="000008"/>
              <w:left w:val="single" w:sz="8" w:space="0" w:color="000008"/>
              <w:bottom w:val="single" w:sz="8" w:space="0" w:color="000008"/>
              <w:right w:val="single" w:sz="8" w:space="0" w:color="000008"/>
            </w:tcBorders>
          </w:tcPr>
          <w:p w14:paraId="1B06F847"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VAS</w:t>
            </w:r>
          </w:p>
        </w:tc>
        <w:tc>
          <w:tcPr>
            <w:tcW w:w="940" w:type="dxa"/>
            <w:tcBorders>
              <w:top w:val="single" w:sz="8" w:space="0" w:color="000008"/>
              <w:left w:val="single" w:sz="8" w:space="0" w:color="000008"/>
              <w:bottom w:val="single" w:sz="8" w:space="0" w:color="000008"/>
              <w:right w:val="single" w:sz="8" w:space="0" w:color="000008"/>
            </w:tcBorders>
          </w:tcPr>
          <w:p w14:paraId="756F8033"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69.2087</w:t>
            </w:r>
          </w:p>
        </w:tc>
        <w:tc>
          <w:tcPr>
            <w:tcW w:w="940" w:type="dxa"/>
            <w:tcBorders>
              <w:top w:val="single" w:sz="8" w:space="0" w:color="000008"/>
              <w:left w:val="single" w:sz="8" w:space="0" w:color="000008"/>
              <w:bottom w:val="single" w:sz="8" w:space="0" w:color="000008"/>
              <w:right w:val="single" w:sz="8" w:space="0" w:color="000008"/>
            </w:tcBorders>
          </w:tcPr>
          <w:p w14:paraId="51961E83"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65.10287</w:t>
            </w:r>
          </w:p>
        </w:tc>
        <w:tc>
          <w:tcPr>
            <w:tcW w:w="1060" w:type="dxa"/>
            <w:tcBorders>
              <w:top w:val="single" w:sz="8" w:space="0" w:color="000008"/>
              <w:left w:val="single" w:sz="8" w:space="0" w:color="000008"/>
              <w:bottom w:val="single" w:sz="8" w:space="0" w:color="000008"/>
              <w:right w:val="single" w:sz="8" w:space="0" w:color="000008"/>
            </w:tcBorders>
          </w:tcPr>
          <w:p w14:paraId="071D5658"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134.31157</w:t>
            </w:r>
          </w:p>
        </w:tc>
        <w:tc>
          <w:tcPr>
            <w:tcW w:w="940" w:type="dxa"/>
            <w:tcBorders>
              <w:top w:val="single" w:sz="8" w:space="0" w:color="000008"/>
              <w:left w:val="single" w:sz="8" w:space="0" w:color="000008"/>
              <w:bottom w:val="single" w:sz="8" w:space="0" w:color="000008"/>
              <w:right w:val="single" w:sz="8" w:space="0" w:color="000008"/>
            </w:tcBorders>
          </w:tcPr>
          <w:p w14:paraId="0B861DC7"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70.05162</w:t>
            </w:r>
          </w:p>
        </w:tc>
        <w:tc>
          <w:tcPr>
            <w:tcW w:w="940" w:type="dxa"/>
            <w:tcBorders>
              <w:top w:val="single" w:sz="8" w:space="0" w:color="000008"/>
              <w:left w:val="single" w:sz="8" w:space="0" w:color="000008"/>
              <w:bottom w:val="single" w:sz="8" w:space="0" w:color="000008"/>
              <w:right w:val="single" w:sz="8" w:space="0" w:color="000008"/>
            </w:tcBorders>
          </w:tcPr>
          <w:p w14:paraId="33310A6D"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66.82116</w:t>
            </w:r>
          </w:p>
        </w:tc>
        <w:tc>
          <w:tcPr>
            <w:tcW w:w="1060" w:type="dxa"/>
            <w:tcBorders>
              <w:top w:val="single" w:sz="8" w:space="0" w:color="000008"/>
              <w:left w:val="single" w:sz="8" w:space="0" w:color="000008"/>
              <w:bottom w:val="single" w:sz="8" w:space="0" w:color="000008"/>
              <w:right w:val="single" w:sz="8" w:space="0" w:color="000008"/>
            </w:tcBorders>
          </w:tcPr>
          <w:p w14:paraId="7B69B4BC"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136.87278</w:t>
            </w:r>
          </w:p>
        </w:tc>
        <w:tc>
          <w:tcPr>
            <w:tcW w:w="1360" w:type="dxa"/>
            <w:tcBorders>
              <w:top w:val="single" w:sz="8" w:space="0" w:color="000008"/>
              <w:left w:val="single" w:sz="8" w:space="0" w:color="000008"/>
              <w:bottom w:val="single" w:sz="8" w:space="0" w:color="000008"/>
              <w:right w:val="single" w:sz="8" w:space="0" w:color="000008"/>
            </w:tcBorders>
          </w:tcPr>
          <w:p w14:paraId="214798E5"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0.18701</w:t>
            </w:r>
          </w:p>
        </w:tc>
      </w:tr>
      <w:tr w:rsidR="00E5310B" w14:paraId="0779CC94" w14:textId="77777777">
        <w:trPr>
          <w:trHeight w:val="340"/>
        </w:trPr>
        <w:tc>
          <w:tcPr>
            <w:tcW w:w="1080" w:type="dxa"/>
            <w:tcBorders>
              <w:top w:val="single" w:sz="8" w:space="0" w:color="000008"/>
              <w:left w:val="single" w:sz="8" w:space="0" w:color="000008"/>
              <w:bottom w:val="single" w:sz="8" w:space="0" w:color="000008"/>
              <w:right w:val="single" w:sz="8" w:space="0" w:color="000008"/>
            </w:tcBorders>
          </w:tcPr>
          <w:p w14:paraId="5B04B4FF"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MMO</w:t>
            </w:r>
          </w:p>
        </w:tc>
        <w:tc>
          <w:tcPr>
            <w:tcW w:w="940" w:type="dxa"/>
            <w:tcBorders>
              <w:top w:val="single" w:sz="8" w:space="0" w:color="000008"/>
              <w:left w:val="single" w:sz="8" w:space="0" w:color="000008"/>
              <w:bottom w:val="single" w:sz="8" w:space="0" w:color="000008"/>
              <w:right w:val="single" w:sz="8" w:space="0" w:color="000008"/>
            </w:tcBorders>
          </w:tcPr>
          <w:p w14:paraId="5EA08EB3"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36.13037</w:t>
            </w:r>
          </w:p>
        </w:tc>
        <w:tc>
          <w:tcPr>
            <w:tcW w:w="940" w:type="dxa"/>
            <w:tcBorders>
              <w:top w:val="single" w:sz="8" w:space="0" w:color="000008"/>
              <w:left w:val="single" w:sz="8" w:space="0" w:color="000008"/>
              <w:bottom w:val="single" w:sz="8" w:space="0" w:color="000008"/>
              <w:right w:val="single" w:sz="8" w:space="0" w:color="000008"/>
            </w:tcBorders>
          </w:tcPr>
          <w:p w14:paraId="508F50BA"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35.55981</w:t>
            </w:r>
          </w:p>
        </w:tc>
        <w:tc>
          <w:tcPr>
            <w:tcW w:w="1060" w:type="dxa"/>
            <w:tcBorders>
              <w:top w:val="single" w:sz="8" w:space="0" w:color="000008"/>
              <w:left w:val="single" w:sz="8" w:space="0" w:color="000008"/>
              <w:bottom w:val="single" w:sz="8" w:space="0" w:color="000008"/>
              <w:right w:val="single" w:sz="8" w:space="0" w:color="000008"/>
            </w:tcBorders>
          </w:tcPr>
          <w:p w14:paraId="2518D866"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71.69018</w:t>
            </w:r>
          </w:p>
        </w:tc>
        <w:tc>
          <w:tcPr>
            <w:tcW w:w="940" w:type="dxa"/>
            <w:tcBorders>
              <w:top w:val="single" w:sz="8" w:space="0" w:color="000008"/>
              <w:left w:val="single" w:sz="8" w:space="0" w:color="000008"/>
              <w:bottom w:val="single" w:sz="8" w:space="0" w:color="000008"/>
              <w:right w:val="single" w:sz="8" w:space="0" w:color="000008"/>
            </w:tcBorders>
          </w:tcPr>
          <w:p w14:paraId="453278F4"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74.13</w:t>
            </w:r>
          </w:p>
        </w:tc>
        <w:tc>
          <w:tcPr>
            <w:tcW w:w="940" w:type="dxa"/>
            <w:tcBorders>
              <w:top w:val="single" w:sz="8" w:space="0" w:color="000008"/>
              <w:left w:val="single" w:sz="8" w:space="0" w:color="000008"/>
              <w:bottom w:val="single" w:sz="8" w:space="0" w:color="000008"/>
              <w:right w:val="single" w:sz="8" w:space="0" w:color="000008"/>
            </w:tcBorders>
          </w:tcPr>
          <w:p w14:paraId="3C56EF73"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34.13022</w:t>
            </w:r>
          </w:p>
        </w:tc>
        <w:tc>
          <w:tcPr>
            <w:tcW w:w="1060" w:type="dxa"/>
            <w:tcBorders>
              <w:top w:val="single" w:sz="8" w:space="0" w:color="000008"/>
              <w:left w:val="single" w:sz="8" w:space="0" w:color="000008"/>
              <w:bottom w:val="single" w:sz="8" w:space="0" w:color="000008"/>
              <w:right w:val="single" w:sz="8" w:space="0" w:color="000008"/>
            </w:tcBorders>
          </w:tcPr>
          <w:p w14:paraId="6E2CDB34"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70.87152</w:t>
            </w:r>
          </w:p>
        </w:tc>
        <w:tc>
          <w:tcPr>
            <w:tcW w:w="1360" w:type="dxa"/>
            <w:tcBorders>
              <w:top w:val="single" w:sz="8" w:space="0" w:color="000008"/>
              <w:left w:val="single" w:sz="8" w:space="0" w:color="000008"/>
              <w:bottom w:val="single" w:sz="8" w:space="0" w:color="000008"/>
              <w:right w:val="single" w:sz="8" w:space="0" w:color="000008"/>
            </w:tcBorders>
          </w:tcPr>
          <w:p w14:paraId="49E23E38"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0.20559</w:t>
            </w:r>
          </w:p>
        </w:tc>
      </w:tr>
      <w:tr w:rsidR="00E5310B" w14:paraId="601E543D" w14:textId="77777777">
        <w:trPr>
          <w:trHeight w:val="340"/>
        </w:trPr>
        <w:tc>
          <w:tcPr>
            <w:tcW w:w="1080" w:type="dxa"/>
            <w:tcBorders>
              <w:top w:val="single" w:sz="8" w:space="0" w:color="000008"/>
              <w:left w:val="single" w:sz="8" w:space="0" w:color="000008"/>
              <w:bottom w:val="single" w:sz="8" w:space="0" w:color="000008"/>
              <w:right w:val="single" w:sz="8" w:space="0" w:color="000008"/>
            </w:tcBorders>
          </w:tcPr>
          <w:p w14:paraId="66AA0242"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DI</w:t>
            </w:r>
          </w:p>
        </w:tc>
        <w:tc>
          <w:tcPr>
            <w:tcW w:w="940" w:type="dxa"/>
            <w:tcBorders>
              <w:top w:val="single" w:sz="8" w:space="0" w:color="000008"/>
              <w:left w:val="single" w:sz="8" w:space="0" w:color="000008"/>
              <w:bottom w:val="single" w:sz="8" w:space="0" w:color="000008"/>
              <w:right w:val="single" w:sz="8" w:space="0" w:color="000008"/>
            </w:tcBorders>
          </w:tcPr>
          <w:p w14:paraId="23259C88"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22.08921</w:t>
            </w:r>
          </w:p>
        </w:tc>
        <w:tc>
          <w:tcPr>
            <w:tcW w:w="940" w:type="dxa"/>
            <w:tcBorders>
              <w:top w:val="single" w:sz="8" w:space="0" w:color="000008"/>
              <w:left w:val="single" w:sz="8" w:space="0" w:color="000008"/>
              <w:bottom w:val="single" w:sz="8" w:space="0" w:color="000008"/>
              <w:right w:val="single" w:sz="8" w:space="0" w:color="000008"/>
            </w:tcBorders>
          </w:tcPr>
          <w:p w14:paraId="74F2DF3A"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21.63232</w:t>
            </w:r>
          </w:p>
        </w:tc>
        <w:tc>
          <w:tcPr>
            <w:tcW w:w="1060" w:type="dxa"/>
            <w:tcBorders>
              <w:top w:val="single" w:sz="8" w:space="0" w:color="000008"/>
              <w:left w:val="single" w:sz="8" w:space="0" w:color="000008"/>
              <w:bottom w:val="single" w:sz="8" w:space="0" w:color="000008"/>
              <w:right w:val="single" w:sz="8" w:space="0" w:color="000008"/>
            </w:tcBorders>
          </w:tcPr>
          <w:p w14:paraId="246A9B66"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43.72153</w:t>
            </w:r>
          </w:p>
        </w:tc>
        <w:tc>
          <w:tcPr>
            <w:tcW w:w="940" w:type="dxa"/>
            <w:tcBorders>
              <w:top w:val="single" w:sz="8" w:space="0" w:color="000008"/>
              <w:left w:val="single" w:sz="8" w:space="0" w:color="000008"/>
              <w:bottom w:val="single" w:sz="8" w:space="0" w:color="000008"/>
              <w:right w:val="single" w:sz="8" w:space="0" w:color="000008"/>
            </w:tcBorders>
          </w:tcPr>
          <w:p w14:paraId="28D85E1D"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22.07391</w:t>
            </w:r>
          </w:p>
        </w:tc>
        <w:tc>
          <w:tcPr>
            <w:tcW w:w="940" w:type="dxa"/>
            <w:tcBorders>
              <w:top w:val="single" w:sz="8" w:space="0" w:color="000008"/>
              <w:left w:val="single" w:sz="8" w:space="0" w:color="000008"/>
              <w:bottom w:val="single" w:sz="8" w:space="0" w:color="000008"/>
              <w:right w:val="single" w:sz="8" w:space="0" w:color="000008"/>
            </w:tcBorders>
          </w:tcPr>
          <w:p w14:paraId="0F9F5202"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21.69435</w:t>
            </w:r>
          </w:p>
        </w:tc>
        <w:tc>
          <w:tcPr>
            <w:tcW w:w="1060" w:type="dxa"/>
            <w:tcBorders>
              <w:top w:val="single" w:sz="8" w:space="0" w:color="000008"/>
              <w:left w:val="single" w:sz="8" w:space="0" w:color="000008"/>
              <w:bottom w:val="single" w:sz="8" w:space="0" w:color="000008"/>
              <w:right w:val="single" w:sz="8" w:space="0" w:color="000008"/>
            </w:tcBorders>
          </w:tcPr>
          <w:p w14:paraId="6E19D789"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43.76826</w:t>
            </w:r>
          </w:p>
        </w:tc>
        <w:tc>
          <w:tcPr>
            <w:tcW w:w="1360" w:type="dxa"/>
            <w:tcBorders>
              <w:top w:val="single" w:sz="8" w:space="0" w:color="000008"/>
              <w:left w:val="single" w:sz="8" w:space="0" w:color="000008"/>
              <w:bottom w:val="single" w:sz="8" w:space="0" w:color="000008"/>
              <w:right w:val="single" w:sz="8" w:space="0" w:color="000008"/>
            </w:tcBorders>
          </w:tcPr>
          <w:p w14:paraId="706EA78A"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0.00660969</w:t>
            </w:r>
          </w:p>
        </w:tc>
      </w:tr>
      <w:tr w:rsidR="00E5310B" w14:paraId="22BA533C" w14:textId="77777777">
        <w:trPr>
          <w:trHeight w:val="340"/>
        </w:trPr>
        <w:tc>
          <w:tcPr>
            <w:tcW w:w="1080" w:type="dxa"/>
            <w:tcBorders>
              <w:top w:val="single" w:sz="8" w:space="0" w:color="000008"/>
              <w:left w:val="single" w:sz="8" w:space="0" w:color="000008"/>
              <w:bottom w:val="single" w:sz="8" w:space="0" w:color="000008"/>
              <w:right w:val="single" w:sz="8" w:space="0" w:color="000008"/>
            </w:tcBorders>
          </w:tcPr>
          <w:p w14:paraId="069292C9"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PI</w:t>
            </w:r>
          </w:p>
        </w:tc>
        <w:tc>
          <w:tcPr>
            <w:tcW w:w="940" w:type="dxa"/>
            <w:tcBorders>
              <w:top w:val="single" w:sz="8" w:space="0" w:color="000008"/>
              <w:left w:val="single" w:sz="8" w:space="0" w:color="000008"/>
              <w:bottom w:val="single" w:sz="8" w:space="0" w:color="000008"/>
              <w:right w:val="single" w:sz="8" w:space="0" w:color="000008"/>
            </w:tcBorders>
          </w:tcPr>
          <w:p w14:paraId="4015EEB4"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20.05497</w:t>
            </w:r>
          </w:p>
        </w:tc>
        <w:tc>
          <w:tcPr>
            <w:tcW w:w="940" w:type="dxa"/>
            <w:tcBorders>
              <w:top w:val="single" w:sz="8" w:space="0" w:color="000008"/>
              <w:left w:val="single" w:sz="8" w:space="0" w:color="000008"/>
              <w:bottom w:val="single" w:sz="8" w:space="0" w:color="000008"/>
              <w:right w:val="single" w:sz="8" w:space="0" w:color="000008"/>
            </w:tcBorders>
          </w:tcPr>
          <w:p w14:paraId="24734662"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18.97588</w:t>
            </w:r>
          </w:p>
        </w:tc>
        <w:tc>
          <w:tcPr>
            <w:tcW w:w="1060" w:type="dxa"/>
            <w:tcBorders>
              <w:top w:val="single" w:sz="8" w:space="0" w:color="000008"/>
              <w:left w:val="single" w:sz="8" w:space="0" w:color="000008"/>
              <w:bottom w:val="single" w:sz="8" w:space="0" w:color="000008"/>
              <w:right w:val="single" w:sz="8" w:space="0" w:color="000008"/>
            </w:tcBorders>
          </w:tcPr>
          <w:p w14:paraId="755FF304"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39.03085</w:t>
            </w:r>
          </w:p>
        </w:tc>
        <w:tc>
          <w:tcPr>
            <w:tcW w:w="940" w:type="dxa"/>
            <w:tcBorders>
              <w:top w:val="single" w:sz="8" w:space="0" w:color="000008"/>
              <w:left w:val="single" w:sz="8" w:space="0" w:color="000008"/>
              <w:bottom w:val="single" w:sz="8" w:space="0" w:color="000008"/>
              <w:right w:val="single" w:sz="8" w:space="0" w:color="000008"/>
            </w:tcBorders>
          </w:tcPr>
          <w:p w14:paraId="7CFAE359"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20.31466</w:t>
            </w:r>
          </w:p>
        </w:tc>
        <w:tc>
          <w:tcPr>
            <w:tcW w:w="940" w:type="dxa"/>
            <w:tcBorders>
              <w:top w:val="single" w:sz="8" w:space="0" w:color="000008"/>
              <w:left w:val="single" w:sz="8" w:space="0" w:color="000008"/>
              <w:bottom w:val="single" w:sz="8" w:space="0" w:color="000008"/>
              <w:right w:val="single" w:sz="8" w:space="0" w:color="000008"/>
            </w:tcBorders>
          </w:tcPr>
          <w:p w14:paraId="3FF0DA1F"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19.09489</w:t>
            </w:r>
          </w:p>
        </w:tc>
        <w:tc>
          <w:tcPr>
            <w:tcW w:w="1060" w:type="dxa"/>
            <w:tcBorders>
              <w:top w:val="single" w:sz="8" w:space="0" w:color="000008"/>
              <w:left w:val="single" w:sz="8" w:space="0" w:color="000008"/>
              <w:bottom w:val="single" w:sz="8" w:space="0" w:color="000008"/>
              <w:right w:val="single" w:sz="8" w:space="0" w:color="000008"/>
            </w:tcBorders>
          </w:tcPr>
          <w:p w14:paraId="15ECBCCB"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39.40956</w:t>
            </w:r>
          </w:p>
        </w:tc>
        <w:tc>
          <w:tcPr>
            <w:tcW w:w="1360" w:type="dxa"/>
            <w:tcBorders>
              <w:top w:val="single" w:sz="8" w:space="0" w:color="000008"/>
              <w:left w:val="single" w:sz="8" w:space="0" w:color="000008"/>
              <w:bottom w:val="single" w:sz="8" w:space="0" w:color="000008"/>
              <w:right w:val="single" w:sz="8" w:space="0" w:color="000008"/>
            </w:tcBorders>
          </w:tcPr>
          <w:p w14:paraId="36136FF1"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0.004994249</w:t>
            </w:r>
          </w:p>
        </w:tc>
      </w:tr>
      <w:tr w:rsidR="00E5310B" w14:paraId="18A8CD6B" w14:textId="77777777">
        <w:trPr>
          <w:trHeight w:val="340"/>
        </w:trPr>
        <w:tc>
          <w:tcPr>
            <w:tcW w:w="1080" w:type="dxa"/>
            <w:tcBorders>
              <w:top w:val="single" w:sz="8" w:space="0" w:color="000008"/>
              <w:left w:val="single" w:sz="8" w:space="0" w:color="000008"/>
              <w:bottom w:val="single" w:sz="8" w:space="0" w:color="000008"/>
              <w:right w:val="single" w:sz="8" w:space="0" w:color="000008"/>
            </w:tcBorders>
          </w:tcPr>
          <w:p w14:paraId="6117E0BD"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CMI</w:t>
            </w:r>
          </w:p>
        </w:tc>
        <w:tc>
          <w:tcPr>
            <w:tcW w:w="940" w:type="dxa"/>
            <w:tcBorders>
              <w:top w:val="single" w:sz="8" w:space="0" w:color="000008"/>
              <w:left w:val="single" w:sz="8" w:space="0" w:color="000008"/>
              <w:bottom w:val="single" w:sz="8" w:space="0" w:color="000008"/>
              <w:right w:val="single" w:sz="8" w:space="0" w:color="000008"/>
            </w:tcBorders>
          </w:tcPr>
          <w:p w14:paraId="6C15987C"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25.48189</w:t>
            </w:r>
          </w:p>
        </w:tc>
        <w:tc>
          <w:tcPr>
            <w:tcW w:w="940" w:type="dxa"/>
            <w:tcBorders>
              <w:top w:val="single" w:sz="8" w:space="0" w:color="000008"/>
              <w:left w:val="single" w:sz="8" w:space="0" w:color="000008"/>
              <w:bottom w:val="single" w:sz="8" w:space="0" w:color="000008"/>
              <w:right w:val="single" w:sz="8" w:space="0" w:color="000008"/>
            </w:tcBorders>
          </w:tcPr>
          <w:p w14:paraId="1387C77C"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24.17829</w:t>
            </w:r>
          </w:p>
        </w:tc>
        <w:tc>
          <w:tcPr>
            <w:tcW w:w="1060" w:type="dxa"/>
            <w:tcBorders>
              <w:top w:val="single" w:sz="8" w:space="0" w:color="000008"/>
              <w:left w:val="single" w:sz="8" w:space="0" w:color="000008"/>
              <w:bottom w:val="single" w:sz="8" w:space="0" w:color="000008"/>
              <w:right w:val="single" w:sz="8" w:space="0" w:color="000008"/>
            </w:tcBorders>
          </w:tcPr>
          <w:p w14:paraId="5AFC8C07"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49.66019</w:t>
            </w:r>
          </w:p>
        </w:tc>
        <w:tc>
          <w:tcPr>
            <w:tcW w:w="940" w:type="dxa"/>
            <w:tcBorders>
              <w:top w:val="single" w:sz="8" w:space="0" w:color="000008"/>
              <w:left w:val="single" w:sz="8" w:space="0" w:color="000008"/>
              <w:bottom w:val="single" w:sz="8" w:space="0" w:color="000008"/>
              <w:right w:val="single" w:sz="8" w:space="0" w:color="000008"/>
            </w:tcBorders>
          </w:tcPr>
          <w:p w14:paraId="2594DA49"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25.87535</w:t>
            </w:r>
          </w:p>
        </w:tc>
        <w:tc>
          <w:tcPr>
            <w:tcW w:w="940" w:type="dxa"/>
            <w:tcBorders>
              <w:top w:val="single" w:sz="8" w:space="0" w:color="000008"/>
              <w:left w:val="single" w:sz="8" w:space="0" w:color="000008"/>
              <w:bottom w:val="single" w:sz="8" w:space="0" w:color="000008"/>
              <w:right w:val="single" w:sz="8" w:space="0" w:color="000008"/>
            </w:tcBorders>
          </w:tcPr>
          <w:p w14:paraId="5A86F204"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24.51087</w:t>
            </w:r>
          </w:p>
        </w:tc>
        <w:tc>
          <w:tcPr>
            <w:tcW w:w="1060" w:type="dxa"/>
            <w:tcBorders>
              <w:top w:val="single" w:sz="8" w:space="0" w:color="000008"/>
              <w:left w:val="single" w:sz="8" w:space="0" w:color="000008"/>
              <w:bottom w:val="single" w:sz="8" w:space="0" w:color="000008"/>
              <w:right w:val="single" w:sz="8" w:space="0" w:color="000008"/>
            </w:tcBorders>
          </w:tcPr>
          <w:p w14:paraId="05FF78F2"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50.38622</w:t>
            </w:r>
          </w:p>
        </w:tc>
        <w:tc>
          <w:tcPr>
            <w:tcW w:w="1360" w:type="dxa"/>
            <w:tcBorders>
              <w:top w:val="single" w:sz="8" w:space="0" w:color="000008"/>
              <w:left w:val="single" w:sz="8" w:space="0" w:color="000008"/>
              <w:bottom w:val="single" w:sz="8" w:space="0" w:color="000008"/>
              <w:right w:val="single" w:sz="8" w:space="0" w:color="000008"/>
            </w:tcBorders>
          </w:tcPr>
          <w:p w14:paraId="34CF8833"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0.001539464</w:t>
            </w:r>
          </w:p>
        </w:tc>
      </w:tr>
      <w:tr w:rsidR="00E5310B" w14:paraId="76FFA642" w14:textId="77777777">
        <w:trPr>
          <w:trHeight w:val="340"/>
        </w:trPr>
        <w:tc>
          <w:tcPr>
            <w:tcW w:w="1080" w:type="dxa"/>
            <w:tcBorders>
              <w:top w:val="single" w:sz="8" w:space="0" w:color="000008"/>
              <w:left w:val="single" w:sz="8" w:space="0" w:color="000008"/>
              <w:bottom w:val="single" w:sz="8" w:space="0" w:color="000008"/>
              <w:right w:val="single" w:sz="8" w:space="0" w:color="000008"/>
            </w:tcBorders>
          </w:tcPr>
          <w:p w14:paraId="1EDD40E3"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Effective rate</w:t>
            </w:r>
          </w:p>
        </w:tc>
        <w:tc>
          <w:tcPr>
            <w:tcW w:w="940" w:type="dxa"/>
            <w:tcBorders>
              <w:top w:val="single" w:sz="8" w:space="0" w:color="000008"/>
              <w:left w:val="single" w:sz="8" w:space="0" w:color="000008"/>
              <w:bottom w:val="single" w:sz="8" w:space="0" w:color="000008"/>
              <w:right w:val="single" w:sz="8" w:space="0" w:color="000008"/>
            </w:tcBorders>
          </w:tcPr>
          <w:p w14:paraId="290F1517"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50.09967</w:t>
            </w:r>
          </w:p>
        </w:tc>
        <w:tc>
          <w:tcPr>
            <w:tcW w:w="940" w:type="dxa"/>
            <w:tcBorders>
              <w:top w:val="single" w:sz="8" w:space="0" w:color="000008"/>
              <w:left w:val="single" w:sz="8" w:space="0" w:color="000008"/>
              <w:bottom w:val="single" w:sz="8" w:space="0" w:color="000008"/>
              <w:right w:val="single" w:sz="8" w:space="0" w:color="000008"/>
            </w:tcBorders>
          </w:tcPr>
          <w:p w14:paraId="42A8D7EA"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25.7403</w:t>
            </w:r>
          </w:p>
        </w:tc>
        <w:tc>
          <w:tcPr>
            <w:tcW w:w="1060" w:type="dxa"/>
            <w:tcBorders>
              <w:top w:val="single" w:sz="8" w:space="0" w:color="000008"/>
              <w:left w:val="single" w:sz="8" w:space="0" w:color="000008"/>
              <w:bottom w:val="single" w:sz="8" w:space="0" w:color="000008"/>
              <w:right w:val="single" w:sz="8" w:space="0" w:color="000008"/>
            </w:tcBorders>
          </w:tcPr>
          <w:p w14:paraId="62700D90"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75.83997</w:t>
            </w:r>
          </w:p>
        </w:tc>
        <w:tc>
          <w:tcPr>
            <w:tcW w:w="940" w:type="dxa"/>
            <w:tcBorders>
              <w:top w:val="single" w:sz="8" w:space="0" w:color="000008"/>
              <w:left w:val="single" w:sz="8" w:space="0" w:color="000008"/>
              <w:bottom w:val="single" w:sz="8" w:space="0" w:color="000008"/>
              <w:right w:val="single" w:sz="8" w:space="0" w:color="000008"/>
            </w:tcBorders>
          </w:tcPr>
          <w:p w14:paraId="7FC53A2E"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50.1526</w:t>
            </w:r>
          </w:p>
        </w:tc>
        <w:tc>
          <w:tcPr>
            <w:tcW w:w="940" w:type="dxa"/>
            <w:tcBorders>
              <w:top w:val="single" w:sz="8" w:space="0" w:color="000008"/>
              <w:left w:val="single" w:sz="8" w:space="0" w:color="000008"/>
              <w:bottom w:val="single" w:sz="8" w:space="0" w:color="000008"/>
              <w:right w:val="single" w:sz="8" w:space="0" w:color="000008"/>
            </w:tcBorders>
          </w:tcPr>
          <w:p w14:paraId="4C55F3FE"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27.474</w:t>
            </w:r>
          </w:p>
        </w:tc>
        <w:tc>
          <w:tcPr>
            <w:tcW w:w="1060" w:type="dxa"/>
            <w:tcBorders>
              <w:top w:val="single" w:sz="8" w:space="0" w:color="000008"/>
              <w:left w:val="single" w:sz="8" w:space="0" w:color="000008"/>
              <w:bottom w:val="single" w:sz="8" w:space="0" w:color="000008"/>
              <w:right w:val="single" w:sz="8" w:space="0" w:color="000008"/>
            </w:tcBorders>
          </w:tcPr>
          <w:p w14:paraId="187E25BA"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77.6266</w:t>
            </w:r>
          </w:p>
        </w:tc>
        <w:tc>
          <w:tcPr>
            <w:tcW w:w="1360" w:type="dxa"/>
            <w:tcBorders>
              <w:top w:val="single" w:sz="8" w:space="0" w:color="000008"/>
              <w:left w:val="single" w:sz="8" w:space="0" w:color="000008"/>
              <w:bottom w:val="single" w:sz="8" w:space="0" w:color="000008"/>
              <w:right w:val="single" w:sz="8" w:space="0" w:color="000008"/>
            </w:tcBorders>
          </w:tcPr>
          <w:p w14:paraId="3A7A0ADD" w14:textId="77777777" w:rsidR="00E5310B" w:rsidRDefault="00000000">
            <w:pPr>
              <w:pStyle w:val="NormalWeb"/>
              <w:widowControl/>
              <w:spacing w:line="360" w:lineRule="auto"/>
              <w:rPr>
                <w:rFonts w:ascii="Arial Regular" w:hAnsi="Arial Regular" w:cs="Arial Regular"/>
                <w:sz w:val="20"/>
                <w:szCs w:val="20"/>
              </w:rPr>
            </w:pPr>
            <w:r>
              <w:rPr>
                <w:rFonts w:ascii="Arial Regular" w:hAnsi="Arial Regular" w:cs="Arial Regular"/>
                <w:sz w:val="20"/>
                <w:szCs w:val="20"/>
              </w:rPr>
              <w:t>0.005263503</w:t>
            </w:r>
          </w:p>
        </w:tc>
      </w:tr>
    </w:tbl>
    <w:p w14:paraId="489A3A59" w14:textId="77777777" w:rsidR="00E5310B" w:rsidRDefault="00E5310B">
      <w:pPr>
        <w:widowControl/>
        <w:spacing w:line="480" w:lineRule="auto"/>
        <w:rPr>
          <w:rFonts w:ascii="Arial Regular" w:eastAsia="TimesNewRomanPS-ItalicMT" w:hAnsi="Arial Regular" w:cs="Arial Regular"/>
          <w:color w:val="000000"/>
          <w:kern w:val="0"/>
          <w:sz w:val="20"/>
          <w:szCs w:val="20"/>
          <w:lang w:bidi="ar"/>
        </w:rPr>
      </w:pPr>
    </w:p>
    <w:p w14:paraId="5FBD3249" w14:textId="77777777" w:rsidR="00E5310B" w:rsidRDefault="00000000">
      <w:pPr>
        <w:widowControl/>
        <w:spacing w:line="480" w:lineRule="auto"/>
        <w:rPr>
          <w:rFonts w:ascii="Arial Regular" w:hAnsi="Arial Regular" w:cs="Arial Regular"/>
          <w:sz w:val="20"/>
          <w:szCs w:val="20"/>
        </w:rPr>
      </w:pPr>
      <w:r>
        <w:rPr>
          <w:rFonts w:ascii="Arial Regular" w:eastAsia="TimesNewRomanPS-ItalicMT" w:hAnsi="Arial Regular" w:cs="Arial Regular"/>
          <w:color w:val="000000"/>
          <w:kern w:val="0"/>
          <w:sz w:val="20"/>
          <w:szCs w:val="20"/>
          <w:lang w:bidi="ar"/>
        </w:rPr>
        <w:t xml:space="preserve">Supplementary Table 11. </w:t>
      </w:r>
      <w:proofErr w:type="spellStart"/>
      <w:r>
        <w:rPr>
          <w:rFonts w:ascii="Arial Regular" w:hAnsi="Arial Regular" w:cs="Arial Regular"/>
          <w:sz w:val="20"/>
          <w:szCs w:val="20"/>
        </w:rPr>
        <w:t>CINeMA</w:t>
      </w:r>
      <w:proofErr w:type="spellEnd"/>
      <w:r>
        <w:rPr>
          <w:rFonts w:ascii="Arial Regular" w:hAnsi="Arial Regular" w:cs="Arial Regular"/>
          <w:sz w:val="20"/>
          <w:szCs w:val="20"/>
        </w:rPr>
        <w:t xml:space="preserve"> Results for VAS</w:t>
      </w:r>
    </w:p>
    <w:tbl>
      <w:tblPr>
        <w:tblW w:w="6436" w:type="pct"/>
        <w:jc w:val="center"/>
        <w:tblLayout w:type="fixed"/>
        <w:tblLook w:val="04A0" w:firstRow="1" w:lastRow="0" w:firstColumn="1" w:lastColumn="0" w:noHBand="0" w:noVBand="1"/>
      </w:tblPr>
      <w:tblGrid>
        <w:gridCol w:w="1420"/>
        <w:gridCol w:w="1024"/>
        <w:gridCol w:w="1159"/>
        <w:gridCol w:w="1321"/>
        <w:gridCol w:w="1390"/>
        <w:gridCol w:w="1525"/>
        <w:gridCol w:w="1321"/>
        <w:gridCol w:w="1531"/>
      </w:tblGrid>
      <w:tr w:rsidR="00E5310B" w14:paraId="5E117FBB" w14:textId="77777777">
        <w:trPr>
          <w:trHeight w:val="336"/>
          <w:jc w:val="center"/>
        </w:trPr>
        <w:tc>
          <w:tcPr>
            <w:tcW w:w="663" w:type="pct"/>
            <w:tcBorders>
              <w:top w:val="nil"/>
              <w:left w:val="nil"/>
              <w:bottom w:val="nil"/>
              <w:right w:val="nil"/>
            </w:tcBorders>
            <w:noWrap/>
            <w:vAlign w:val="center"/>
          </w:tcPr>
          <w:p w14:paraId="783EFF1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Comparison</w:t>
            </w:r>
          </w:p>
        </w:tc>
        <w:tc>
          <w:tcPr>
            <w:tcW w:w="479" w:type="pct"/>
            <w:tcBorders>
              <w:top w:val="nil"/>
              <w:left w:val="nil"/>
              <w:bottom w:val="nil"/>
              <w:right w:val="nil"/>
            </w:tcBorders>
            <w:noWrap/>
            <w:vAlign w:val="center"/>
          </w:tcPr>
          <w:p w14:paraId="23CC4C9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Within-study bias</w:t>
            </w:r>
          </w:p>
        </w:tc>
        <w:tc>
          <w:tcPr>
            <w:tcW w:w="542" w:type="pct"/>
            <w:tcBorders>
              <w:top w:val="nil"/>
              <w:left w:val="nil"/>
              <w:bottom w:val="nil"/>
              <w:right w:val="nil"/>
            </w:tcBorders>
            <w:noWrap/>
            <w:vAlign w:val="center"/>
          </w:tcPr>
          <w:p w14:paraId="6FA37B8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Reporting bias</w:t>
            </w:r>
          </w:p>
        </w:tc>
        <w:tc>
          <w:tcPr>
            <w:tcW w:w="618" w:type="pct"/>
            <w:tcBorders>
              <w:top w:val="nil"/>
              <w:left w:val="nil"/>
              <w:bottom w:val="nil"/>
              <w:right w:val="nil"/>
            </w:tcBorders>
            <w:noWrap/>
            <w:vAlign w:val="center"/>
          </w:tcPr>
          <w:p w14:paraId="6DC78E4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Indirectness</w:t>
            </w:r>
          </w:p>
        </w:tc>
        <w:tc>
          <w:tcPr>
            <w:tcW w:w="649" w:type="pct"/>
            <w:tcBorders>
              <w:top w:val="nil"/>
              <w:left w:val="nil"/>
              <w:bottom w:val="nil"/>
              <w:right w:val="nil"/>
            </w:tcBorders>
            <w:noWrap/>
            <w:vAlign w:val="center"/>
          </w:tcPr>
          <w:p w14:paraId="1BA9897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Imprecision</w:t>
            </w:r>
          </w:p>
        </w:tc>
        <w:tc>
          <w:tcPr>
            <w:tcW w:w="712" w:type="pct"/>
            <w:tcBorders>
              <w:top w:val="nil"/>
              <w:left w:val="nil"/>
              <w:bottom w:val="nil"/>
              <w:right w:val="nil"/>
            </w:tcBorders>
            <w:noWrap/>
            <w:vAlign w:val="center"/>
          </w:tcPr>
          <w:p w14:paraId="520B6E1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Heterogeneity</w:t>
            </w:r>
          </w:p>
        </w:tc>
        <w:tc>
          <w:tcPr>
            <w:tcW w:w="618" w:type="pct"/>
            <w:tcBorders>
              <w:top w:val="nil"/>
              <w:left w:val="nil"/>
              <w:bottom w:val="nil"/>
              <w:right w:val="nil"/>
            </w:tcBorders>
            <w:noWrap/>
            <w:vAlign w:val="center"/>
          </w:tcPr>
          <w:p w14:paraId="1B8AB28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Incoherence</w:t>
            </w:r>
          </w:p>
        </w:tc>
        <w:tc>
          <w:tcPr>
            <w:tcW w:w="715" w:type="pct"/>
            <w:tcBorders>
              <w:top w:val="nil"/>
              <w:left w:val="nil"/>
              <w:bottom w:val="nil"/>
              <w:right w:val="nil"/>
            </w:tcBorders>
            <w:noWrap/>
            <w:vAlign w:val="center"/>
          </w:tcPr>
          <w:p w14:paraId="32F0E1C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Confidence rating</w:t>
            </w:r>
          </w:p>
        </w:tc>
      </w:tr>
      <w:tr w:rsidR="00E5310B" w14:paraId="27FCCD60" w14:textId="77777777">
        <w:trPr>
          <w:trHeight w:val="336"/>
          <w:jc w:val="center"/>
        </w:trPr>
        <w:tc>
          <w:tcPr>
            <w:tcW w:w="663" w:type="pct"/>
            <w:tcBorders>
              <w:top w:val="nil"/>
              <w:left w:val="nil"/>
              <w:bottom w:val="nil"/>
              <w:right w:val="nil"/>
            </w:tcBorders>
            <w:noWrap/>
            <w:vAlign w:val="center"/>
          </w:tcPr>
          <w:p w14:paraId="605E01DF"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ACT:CPT</w:t>
            </w:r>
            <w:proofErr w:type="gramEnd"/>
          </w:p>
        </w:tc>
        <w:tc>
          <w:tcPr>
            <w:tcW w:w="479" w:type="pct"/>
            <w:tcBorders>
              <w:top w:val="nil"/>
              <w:left w:val="nil"/>
              <w:bottom w:val="nil"/>
              <w:right w:val="nil"/>
            </w:tcBorders>
            <w:noWrap/>
            <w:vAlign w:val="center"/>
          </w:tcPr>
          <w:p w14:paraId="117AB92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2" w:type="pct"/>
            <w:tcBorders>
              <w:top w:val="nil"/>
              <w:left w:val="nil"/>
              <w:bottom w:val="nil"/>
              <w:right w:val="nil"/>
            </w:tcBorders>
            <w:noWrap/>
            <w:vAlign w:val="center"/>
          </w:tcPr>
          <w:p w14:paraId="2C1DF1A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13CC370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1C6823E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2" w:type="pct"/>
            <w:tcBorders>
              <w:top w:val="nil"/>
              <w:left w:val="nil"/>
              <w:bottom w:val="nil"/>
              <w:right w:val="nil"/>
            </w:tcBorders>
            <w:noWrap/>
            <w:vAlign w:val="center"/>
          </w:tcPr>
          <w:p w14:paraId="6236CB6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18" w:type="pct"/>
            <w:tcBorders>
              <w:top w:val="nil"/>
              <w:left w:val="nil"/>
              <w:bottom w:val="nil"/>
              <w:right w:val="nil"/>
            </w:tcBorders>
            <w:noWrap/>
            <w:vAlign w:val="center"/>
          </w:tcPr>
          <w:p w14:paraId="6B272BB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58C5669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1D64A64E" w14:textId="77777777">
        <w:trPr>
          <w:trHeight w:val="336"/>
          <w:jc w:val="center"/>
        </w:trPr>
        <w:tc>
          <w:tcPr>
            <w:tcW w:w="663" w:type="pct"/>
            <w:tcBorders>
              <w:top w:val="nil"/>
              <w:left w:val="nil"/>
              <w:bottom w:val="nil"/>
              <w:right w:val="nil"/>
            </w:tcBorders>
            <w:noWrap/>
            <w:vAlign w:val="center"/>
          </w:tcPr>
          <w:p w14:paraId="285FA9A7"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ACT:PIT</w:t>
            </w:r>
            <w:proofErr w:type="gramEnd"/>
          </w:p>
        </w:tc>
        <w:tc>
          <w:tcPr>
            <w:tcW w:w="479" w:type="pct"/>
            <w:tcBorders>
              <w:top w:val="nil"/>
              <w:left w:val="nil"/>
              <w:bottom w:val="nil"/>
              <w:right w:val="nil"/>
            </w:tcBorders>
            <w:noWrap/>
            <w:vAlign w:val="center"/>
          </w:tcPr>
          <w:p w14:paraId="78FC33F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2" w:type="pct"/>
            <w:tcBorders>
              <w:top w:val="nil"/>
              <w:left w:val="nil"/>
              <w:bottom w:val="nil"/>
              <w:right w:val="nil"/>
            </w:tcBorders>
            <w:noWrap/>
            <w:vAlign w:val="center"/>
          </w:tcPr>
          <w:p w14:paraId="7E62BC2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2CD94F8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27CCD7C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2" w:type="pct"/>
            <w:tcBorders>
              <w:top w:val="nil"/>
              <w:left w:val="nil"/>
              <w:bottom w:val="nil"/>
              <w:right w:val="nil"/>
            </w:tcBorders>
            <w:noWrap/>
            <w:vAlign w:val="center"/>
          </w:tcPr>
          <w:p w14:paraId="787E5F5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18" w:type="pct"/>
            <w:tcBorders>
              <w:top w:val="nil"/>
              <w:left w:val="nil"/>
              <w:bottom w:val="nil"/>
              <w:right w:val="nil"/>
            </w:tcBorders>
            <w:noWrap/>
            <w:vAlign w:val="center"/>
          </w:tcPr>
          <w:p w14:paraId="231D082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2BCE1E1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09FF4B81" w14:textId="77777777">
        <w:trPr>
          <w:trHeight w:val="336"/>
          <w:jc w:val="center"/>
        </w:trPr>
        <w:tc>
          <w:tcPr>
            <w:tcW w:w="663" w:type="pct"/>
            <w:tcBorders>
              <w:top w:val="nil"/>
              <w:left w:val="nil"/>
              <w:bottom w:val="nil"/>
              <w:right w:val="nil"/>
            </w:tcBorders>
            <w:noWrap/>
            <w:vAlign w:val="center"/>
          </w:tcPr>
          <w:p w14:paraId="394CCB4A"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ACT:TAT</w:t>
            </w:r>
            <w:proofErr w:type="gramEnd"/>
          </w:p>
        </w:tc>
        <w:tc>
          <w:tcPr>
            <w:tcW w:w="479" w:type="pct"/>
            <w:tcBorders>
              <w:top w:val="nil"/>
              <w:left w:val="nil"/>
              <w:bottom w:val="nil"/>
              <w:right w:val="nil"/>
            </w:tcBorders>
            <w:noWrap/>
            <w:vAlign w:val="center"/>
          </w:tcPr>
          <w:p w14:paraId="521F9E4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 xml:space="preserve">Some </w:t>
            </w:r>
            <w:r>
              <w:rPr>
                <w:rFonts w:ascii="Arial Regular" w:eastAsia="SimSun" w:hAnsi="Arial Regular" w:cs="Arial Regular"/>
                <w:color w:val="000000"/>
                <w:kern w:val="0"/>
                <w:sz w:val="20"/>
                <w:szCs w:val="20"/>
                <w:lang w:bidi="ar"/>
              </w:rPr>
              <w:lastRenderedPageBreak/>
              <w:t>concerns</w:t>
            </w:r>
          </w:p>
        </w:tc>
        <w:tc>
          <w:tcPr>
            <w:tcW w:w="542" w:type="pct"/>
            <w:tcBorders>
              <w:top w:val="nil"/>
              <w:left w:val="nil"/>
              <w:bottom w:val="nil"/>
              <w:right w:val="nil"/>
            </w:tcBorders>
            <w:noWrap/>
            <w:vAlign w:val="center"/>
          </w:tcPr>
          <w:p w14:paraId="22075C0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lastRenderedPageBreak/>
              <w:t>Low risk</w:t>
            </w:r>
          </w:p>
        </w:tc>
        <w:tc>
          <w:tcPr>
            <w:tcW w:w="618" w:type="pct"/>
            <w:tcBorders>
              <w:top w:val="nil"/>
              <w:left w:val="nil"/>
              <w:bottom w:val="nil"/>
              <w:right w:val="nil"/>
            </w:tcBorders>
            <w:noWrap/>
            <w:vAlign w:val="center"/>
          </w:tcPr>
          <w:p w14:paraId="0F61B99B"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331A32F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2" w:type="pct"/>
            <w:tcBorders>
              <w:top w:val="nil"/>
              <w:left w:val="nil"/>
              <w:bottom w:val="nil"/>
              <w:right w:val="nil"/>
            </w:tcBorders>
            <w:noWrap/>
            <w:vAlign w:val="center"/>
          </w:tcPr>
          <w:p w14:paraId="0F222EC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 xml:space="preserve">Major </w:t>
            </w:r>
            <w:r>
              <w:rPr>
                <w:rFonts w:ascii="Arial Regular" w:eastAsia="SimSun" w:hAnsi="Arial Regular" w:cs="Arial Regular"/>
                <w:color w:val="000000"/>
                <w:kern w:val="0"/>
                <w:sz w:val="20"/>
                <w:szCs w:val="20"/>
                <w:lang w:bidi="ar"/>
              </w:rPr>
              <w:lastRenderedPageBreak/>
              <w:t>concerns</w:t>
            </w:r>
          </w:p>
        </w:tc>
        <w:tc>
          <w:tcPr>
            <w:tcW w:w="618" w:type="pct"/>
            <w:tcBorders>
              <w:top w:val="nil"/>
              <w:left w:val="nil"/>
              <w:bottom w:val="nil"/>
              <w:right w:val="nil"/>
            </w:tcBorders>
            <w:noWrap/>
            <w:vAlign w:val="center"/>
          </w:tcPr>
          <w:p w14:paraId="2D689A1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lastRenderedPageBreak/>
              <w:t>No concerns</w:t>
            </w:r>
          </w:p>
        </w:tc>
        <w:tc>
          <w:tcPr>
            <w:tcW w:w="715" w:type="pct"/>
            <w:tcBorders>
              <w:top w:val="nil"/>
              <w:left w:val="nil"/>
              <w:bottom w:val="nil"/>
              <w:right w:val="nil"/>
            </w:tcBorders>
            <w:noWrap/>
            <w:vAlign w:val="center"/>
          </w:tcPr>
          <w:p w14:paraId="20EB9D5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049ECB2A" w14:textId="77777777">
        <w:trPr>
          <w:trHeight w:val="336"/>
          <w:jc w:val="center"/>
        </w:trPr>
        <w:tc>
          <w:tcPr>
            <w:tcW w:w="663" w:type="pct"/>
            <w:tcBorders>
              <w:top w:val="nil"/>
              <w:left w:val="nil"/>
              <w:bottom w:val="nil"/>
              <w:right w:val="nil"/>
            </w:tcBorders>
            <w:noWrap/>
            <w:vAlign w:val="center"/>
          </w:tcPr>
          <w:p w14:paraId="220038E1"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CPT:CTRL</w:t>
            </w:r>
            <w:proofErr w:type="gramEnd"/>
          </w:p>
        </w:tc>
        <w:tc>
          <w:tcPr>
            <w:tcW w:w="479" w:type="pct"/>
            <w:tcBorders>
              <w:top w:val="nil"/>
              <w:left w:val="nil"/>
              <w:bottom w:val="nil"/>
              <w:right w:val="nil"/>
            </w:tcBorders>
            <w:noWrap/>
            <w:vAlign w:val="center"/>
          </w:tcPr>
          <w:p w14:paraId="7D92DF3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2" w:type="pct"/>
            <w:tcBorders>
              <w:top w:val="nil"/>
              <w:left w:val="nil"/>
              <w:bottom w:val="nil"/>
              <w:right w:val="nil"/>
            </w:tcBorders>
            <w:noWrap/>
            <w:vAlign w:val="center"/>
          </w:tcPr>
          <w:p w14:paraId="068AF64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1C17212B"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3E602F8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12" w:type="pct"/>
            <w:tcBorders>
              <w:top w:val="nil"/>
              <w:left w:val="nil"/>
              <w:bottom w:val="nil"/>
              <w:right w:val="nil"/>
            </w:tcBorders>
            <w:noWrap/>
            <w:vAlign w:val="center"/>
          </w:tcPr>
          <w:p w14:paraId="0B0B739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18" w:type="pct"/>
            <w:tcBorders>
              <w:top w:val="nil"/>
              <w:left w:val="nil"/>
              <w:bottom w:val="nil"/>
              <w:right w:val="nil"/>
            </w:tcBorders>
            <w:noWrap/>
            <w:vAlign w:val="center"/>
          </w:tcPr>
          <w:p w14:paraId="515ED1E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3DA8826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44B91FD2" w14:textId="77777777">
        <w:trPr>
          <w:trHeight w:val="336"/>
          <w:jc w:val="center"/>
        </w:trPr>
        <w:tc>
          <w:tcPr>
            <w:tcW w:w="663" w:type="pct"/>
            <w:tcBorders>
              <w:top w:val="nil"/>
              <w:left w:val="nil"/>
              <w:bottom w:val="nil"/>
              <w:right w:val="nil"/>
            </w:tcBorders>
            <w:noWrap/>
            <w:vAlign w:val="center"/>
          </w:tcPr>
          <w:p w14:paraId="5AE4AA67"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CPT:DNT</w:t>
            </w:r>
            <w:proofErr w:type="gramEnd"/>
          </w:p>
        </w:tc>
        <w:tc>
          <w:tcPr>
            <w:tcW w:w="479" w:type="pct"/>
            <w:tcBorders>
              <w:top w:val="nil"/>
              <w:left w:val="nil"/>
              <w:bottom w:val="nil"/>
              <w:right w:val="nil"/>
            </w:tcBorders>
            <w:noWrap/>
            <w:vAlign w:val="center"/>
          </w:tcPr>
          <w:p w14:paraId="116A085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542" w:type="pct"/>
            <w:tcBorders>
              <w:top w:val="nil"/>
              <w:left w:val="nil"/>
              <w:bottom w:val="nil"/>
              <w:right w:val="nil"/>
            </w:tcBorders>
            <w:noWrap/>
            <w:vAlign w:val="center"/>
          </w:tcPr>
          <w:p w14:paraId="2BCE99B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2FEAFBF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64D0CBFB"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2" w:type="pct"/>
            <w:tcBorders>
              <w:top w:val="nil"/>
              <w:left w:val="nil"/>
              <w:bottom w:val="nil"/>
              <w:right w:val="nil"/>
            </w:tcBorders>
            <w:noWrap/>
            <w:vAlign w:val="center"/>
          </w:tcPr>
          <w:p w14:paraId="392E3E3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18" w:type="pct"/>
            <w:tcBorders>
              <w:top w:val="nil"/>
              <w:left w:val="nil"/>
              <w:bottom w:val="nil"/>
              <w:right w:val="nil"/>
            </w:tcBorders>
            <w:noWrap/>
            <w:vAlign w:val="center"/>
          </w:tcPr>
          <w:p w14:paraId="3E14A7C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15" w:type="pct"/>
            <w:tcBorders>
              <w:top w:val="nil"/>
              <w:left w:val="nil"/>
              <w:bottom w:val="nil"/>
              <w:right w:val="nil"/>
            </w:tcBorders>
            <w:noWrap/>
            <w:vAlign w:val="center"/>
          </w:tcPr>
          <w:p w14:paraId="39747BAB"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w:t>
            </w:r>
          </w:p>
        </w:tc>
      </w:tr>
      <w:tr w:rsidR="00E5310B" w14:paraId="5731B288" w14:textId="77777777">
        <w:trPr>
          <w:trHeight w:val="336"/>
          <w:jc w:val="center"/>
        </w:trPr>
        <w:tc>
          <w:tcPr>
            <w:tcW w:w="663" w:type="pct"/>
            <w:tcBorders>
              <w:top w:val="nil"/>
              <w:left w:val="nil"/>
              <w:bottom w:val="nil"/>
              <w:right w:val="nil"/>
            </w:tcBorders>
            <w:noWrap/>
            <w:vAlign w:val="center"/>
          </w:tcPr>
          <w:p w14:paraId="0D0686D2"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CPT:TAT</w:t>
            </w:r>
            <w:proofErr w:type="gramEnd"/>
          </w:p>
        </w:tc>
        <w:tc>
          <w:tcPr>
            <w:tcW w:w="479" w:type="pct"/>
            <w:tcBorders>
              <w:top w:val="nil"/>
              <w:left w:val="nil"/>
              <w:bottom w:val="nil"/>
              <w:right w:val="nil"/>
            </w:tcBorders>
            <w:noWrap/>
            <w:vAlign w:val="center"/>
          </w:tcPr>
          <w:p w14:paraId="4E6EDD5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2" w:type="pct"/>
            <w:tcBorders>
              <w:top w:val="nil"/>
              <w:left w:val="nil"/>
              <w:bottom w:val="nil"/>
              <w:right w:val="nil"/>
            </w:tcBorders>
            <w:noWrap/>
            <w:vAlign w:val="center"/>
          </w:tcPr>
          <w:p w14:paraId="0E2EFFA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3C13168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4353A62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12" w:type="pct"/>
            <w:tcBorders>
              <w:top w:val="nil"/>
              <w:left w:val="nil"/>
              <w:bottom w:val="nil"/>
              <w:right w:val="nil"/>
            </w:tcBorders>
            <w:noWrap/>
            <w:vAlign w:val="center"/>
          </w:tcPr>
          <w:p w14:paraId="7B1A556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18" w:type="pct"/>
            <w:tcBorders>
              <w:top w:val="nil"/>
              <w:left w:val="nil"/>
              <w:bottom w:val="nil"/>
              <w:right w:val="nil"/>
            </w:tcBorders>
            <w:noWrap/>
            <w:vAlign w:val="center"/>
          </w:tcPr>
          <w:p w14:paraId="3C4C0AF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4C4D93F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7BC5A542" w14:textId="77777777">
        <w:trPr>
          <w:trHeight w:val="336"/>
          <w:jc w:val="center"/>
        </w:trPr>
        <w:tc>
          <w:tcPr>
            <w:tcW w:w="663" w:type="pct"/>
            <w:tcBorders>
              <w:top w:val="nil"/>
              <w:left w:val="nil"/>
              <w:bottom w:val="nil"/>
              <w:right w:val="nil"/>
            </w:tcBorders>
            <w:noWrap/>
            <w:vAlign w:val="center"/>
          </w:tcPr>
          <w:p w14:paraId="289B02C5"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CTRL:DNT</w:t>
            </w:r>
            <w:proofErr w:type="gramEnd"/>
          </w:p>
        </w:tc>
        <w:tc>
          <w:tcPr>
            <w:tcW w:w="479" w:type="pct"/>
            <w:tcBorders>
              <w:top w:val="nil"/>
              <w:left w:val="nil"/>
              <w:bottom w:val="nil"/>
              <w:right w:val="nil"/>
            </w:tcBorders>
            <w:noWrap/>
            <w:vAlign w:val="center"/>
          </w:tcPr>
          <w:p w14:paraId="5DC6009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542" w:type="pct"/>
            <w:tcBorders>
              <w:top w:val="nil"/>
              <w:left w:val="nil"/>
              <w:bottom w:val="nil"/>
              <w:right w:val="nil"/>
            </w:tcBorders>
            <w:noWrap/>
            <w:vAlign w:val="center"/>
          </w:tcPr>
          <w:p w14:paraId="1012074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1EAD5DB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7BF1478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2" w:type="pct"/>
            <w:tcBorders>
              <w:top w:val="nil"/>
              <w:left w:val="nil"/>
              <w:bottom w:val="nil"/>
              <w:right w:val="nil"/>
            </w:tcBorders>
            <w:noWrap/>
            <w:vAlign w:val="center"/>
          </w:tcPr>
          <w:p w14:paraId="72516D7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18" w:type="pct"/>
            <w:tcBorders>
              <w:top w:val="nil"/>
              <w:left w:val="nil"/>
              <w:bottom w:val="nil"/>
              <w:right w:val="nil"/>
            </w:tcBorders>
            <w:noWrap/>
            <w:vAlign w:val="center"/>
          </w:tcPr>
          <w:p w14:paraId="38E1584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3803905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719C1669" w14:textId="77777777">
        <w:trPr>
          <w:trHeight w:val="336"/>
          <w:jc w:val="center"/>
        </w:trPr>
        <w:tc>
          <w:tcPr>
            <w:tcW w:w="663" w:type="pct"/>
            <w:tcBorders>
              <w:top w:val="nil"/>
              <w:left w:val="nil"/>
              <w:bottom w:val="nil"/>
              <w:right w:val="nil"/>
            </w:tcBorders>
            <w:noWrap/>
            <w:vAlign w:val="center"/>
          </w:tcPr>
          <w:p w14:paraId="6861C9A3"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CTRL:PIT</w:t>
            </w:r>
            <w:proofErr w:type="gramEnd"/>
          </w:p>
        </w:tc>
        <w:tc>
          <w:tcPr>
            <w:tcW w:w="479" w:type="pct"/>
            <w:tcBorders>
              <w:top w:val="nil"/>
              <w:left w:val="nil"/>
              <w:bottom w:val="nil"/>
              <w:right w:val="nil"/>
            </w:tcBorders>
            <w:noWrap/>
            <w:vAlign w:val="center"/>
          </w:tcPr>
          <w:p w14:paraId="0A816B6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542" w:type="pct"/>
            <w:tcBorders>
              <w:top w:val="nil"/>
              <w:left w:val="nil"/>
              <w:bottom w:val="nil"/>
              <w:right w:val="nil"/>
            </w:tcBorders>
            <w:noWrap/>
            <w:vAlign w:val="center"/>
          </w:tcPr>
          <w:p w14:paraId="220110B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1DEA802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48439CA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12" w:type="pct"/>
            <w:tcBorders>
              <w:top w:val="nil"/>
              <w:left w:val="nil"/>
              <w:bottom w:val="nil"/>
              <w:right w:val="nil"/>
            </w:tcBorders>
            <w:noWrap/>
            <w:vAlign w:val="center"/>
          </w:tcPr>
          <w:p w14:paraId="64DCB05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18" w:type="pct"/>
            <w:tcBorders>
              <w:top w:val="nil"/>
              <w:left w:val="nil"/>
              <w:bottom w:val="nil"/>
              <w:right w:val="nil"/>
            </w:tcBorders>
            <w:noWrap/>
            <w:vAlign w:val="center"/>
          </w:tcPr>
          <w:p w14:paraId="0166E4DD"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6366962D"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37B6E807" w14:textId="77777777">
        <w:trPr>
          <w:trHeight w:val="336"/>
          <w:jc w:val="center"/>
        </w:trPr>
        <w:tc>
          <w:tcPr>
            <w:tcW w:w="663" w:type="pct"/>
            <w:tcBorders>
              <w:top w:val="nil"/>
              <w:left w:val="nil"/>
              <w:bottom w:val="nil"/>
              <w:right w:val="nil"/>
            </w:tcBorders>
            <w:noWrap/>
            <w:vAlign w:val="center"/>
          </w:tcPr>
          <w:p w14:paraId="0C14AC30"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CTRL:TAT</w:t>
            </w:r>
            <w:proofErr w:type="gramEnd"/>
          </w:p>
        </w:tc>
        <w:tc>
          <w:tcPr>
            <w:tcW w:w="479" w:type="pct"/>
            <w:tcBorders>
              <w:top w:val="nil"/>
              <w:left w:val="nil"/>
              <w:bottom w:val="nil"/>
              <w:right w:val="nil"/>
            </w:tcBorders>
            <w:noWrap/>
            <w:vAlign w:val="center"/>
          </w:tcPr>
          <w:p w14:paraId="101E729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542" w:type="pct"/>
            <w:tcBorders>
              <w:top w:val="nil"/>
              <w:left w:val="nil"/>
              <w:bottom w:val="nil"/>
              <w:right w:val="nil"/>
            </w:tcBorders>
            <w:noWrap/>
            <w:vAlign w:val="center"/>
          </w:tcPr>
          <w:p w14:paraId="7B1F242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74BB04CB"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45B3E01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12" w:type="pct"/>
            <w:tcBorders>
              <w:top w:val="nil"/>
              <w:left w:val="nil"/>
              <w:bottom w:val="nil"/>
              <w:right w:val="nil"/>
            </w:tcBorders>
            <w:noWrap/>
            <w:vAlign w:val="center"/>
          </w:tcPr>
          <w:p w14:paraId="20A8FEC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18" w:type="pct"/>
            <w:tcBorders>
              <w:top w:val="nil"/>
              <w:left w:val="nil"/>
              <w:bottom w:val="nil"/>
              <w:right w:val="nil"/>
            </w:tcBorders>
            <w:noWrap/>
            <w:vAlign w:val="center"/>
          </w:tcPr>
          <w:p w14:paraId="0E427D5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27CE7DA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365242A5" w14:textId="77777777">
        <w:trPr>
          <w:trHeight w:val="336"/>
          <w:jc w:val="center"/>
        </w:trPr>
        <w:tc>
          <w:tcPr>
            <w:tcW w:w="663" w:type="pct"/>
            <w:tcBorders>
              <w:top w:val="nil"/>
              <w:left w:val="nil"/>
              <w:bottom w:val="nil"/>
              <w:right w:val="nil"/>
            </w:tcBorders>
            <w:noWrap/>
            <w:vAlign w:val="center"/>
          </w:tcPr>
          <w:p w14:paraId="7EF01A26"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DNT:PIT</w:t>
            </w:r>
            <w:proofErr w:type="gramEnd"/>
          </w:p>
        </w:tc>
        <w:tc>
          <w:tcPr>
            <w:tcW w:w="479" w:type="pct"/>
            <w:tcBorders>
              <w:top w:val="nil"/>
              <w:left w:val="nil"/>
              <w:bottom w:val="nil"/>
              <w:right w:val="nil"/>
            </w:tcBorders>
            <w:noWrap/>
            <w:vAlign w:val="center"/>
          </w:tcPr>
          <w:p w14:paraId="5C281A3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542" w:type="pct"/>
            <w:tcBorders>
              <w:top w:val="nil"/>
              <w:left w:val="nil"/>
              <w:bottom w:val="nil"/>
              <w:right w:val="nil"/>
            </w:tcBorders>
            <w:noWrap/>
            <w:vAlign w:val="center"/>
          </w:tcPr>
          <w:p w14:paraId="0981A35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4D641CC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14B0751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2" w:type="pct"/>
            <w:tcBorders>
              <w:top w:val="nil"/>
              <w:left w:val="nil"/>
              <w:bottom w:val="nil"/>
              <w:right w:val="nil"/>
            </w:tcBorders>
            <w:noWrap/>
            <w:vAlign w:val="center"/>
          </w:tcPr>
          <w:p w14:paraId="50884CF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18" w:type="pct"/>
            <w:tcBorders>
              <w:top w:val="nil"/>
              <w:left w:val="nil"/>
              <w:bottom w:val="nil"/>
              <w:right w:val="nil"/>
            </w:tcBorders>
            <w:noWrap/>
            <w:vAlign w:val="center"/>
          </w:tcPr>
          <w:p w14:paraId="17FE861D"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1A6BD83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3584BACB" w14:textId="77777777">
        <w:trPr>
          <w:trHeight w:val="336"/>
          <w:jc w:val="center"/>
        </w:trPr>
        <w:tc>
          <w:tcPr>
            <w:tcW w:w="663" w:type="pct"/>
            <w:tcBorders>
              <w:top w:val="nil"/>
              <w:left w:val="nil"/>
              <w:bottom w:val="nil"/>
              <w:right w:val="nil"/>
            </w:tcBorders>
            <w:noWrap/>
            <w:vAlign w:val="center"/>
          </w:tcPr>
          <w:p w14:paraId="0CD3822C"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PIT:TAT</w:t>
            </w:r>
            <w:proofErr w:type="gramEnd"/>
          </w:p>
        </w:tc>
        <w:tc>
          <w:tcPr>
            <w:tcW w:w="479" w:type="pct"/>
            <w:tcBorders>
              <w:top w:val="nil"/>
              <w:left w:val="nil"/>
              <w:bottom w:val="nil"/>
              <w:right w:val="nil"/>
            </w:tcBorders>
            <w:noWrap/>
            <w:vAlign w:val="center"/>
          </w:tcPr>
          <w:p w14:paraId="29357760"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2" w:type="pct"/>
            <w:tcBorders>
              <w:top w:val="nil"/>
              <w:left w:val="nil"/>
              <w:bottom w:val="nil"/>
              <w:right w:val="nil"/>
            </w:tcBorders>
            <w:noWrap/>
            <w:vAlign w:val="center"/>
          </w:tcPr>
          <w:p w14:paraId="033169DB"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19B6B11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10B420C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12" w:type="pct"/>
            <w:tcBorders>
              <w:top w:val="nil"/>
              <w:left w:val="nil"/>
              <w:bottom w:val="nil"/>
              <w:right w:val="nil"/>
            </w:tcBorders>
            <w:noWrap/>
            <w:vAlign w:val="center"/>
          </w:tcPr>
          <w:p w14:paraId="695AABA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18" w:type="pct"/>
            <w:tcBorders>
              <w:top w:val="nil"/>
              <w:left w:val="nil"/>
              <w:bottom w:val="nil"/>
              <w:right w:val="nil"/>
            </w:tcBorders>
            <w:noWrap/>
            <w:vAlign w:val="center"/>
          </w:tcPr>
          <w:p w14:paraId="5678812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67FED02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73262561" w14:textId="77777777">
        <w:trPr>
          <w:trHeight w:val="336"/>
          <w:jc w:val="center"/>
        </w:trPr>
        <w:tc>
          <w:tcPr>
            <w:tcW w:w="663" w:type="pct"/>
            <w:tcBorders>
              <w:top w:val="nil"/>
              <w:left w:val="nil"/>
              <w:bottom w:val="nil"/>
              <w:right w:val="nil"/>
            </w:tcBorders>
            <w:noWrap/>
            <w:vAlign w:val="center"/>
          </w:tcPr>
          <w:p w14:paraId="3FFEC7ED"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ACT:CTRL</w:t>
            </w:r>
            <w:proofErr w:type="gramEnd"/>
          </w:p>
        </w:tc>
        <w:tc>
          <w:tcPr>
            <w:tcW w:w="479" w:type="pct"/>
            <w:tcBorders>
              <w:top w:val="nil"/>
              <w:left w:val="nil"/>
              <w:bottom w:val="nil"/>
              <w:right w:val="nil"/>
            </w:tcBorders>
            <w:noWrap/>
            <w:vAlign w:val="center"/>
          </w:tcPr>
          <w:p w14:paraId="2C48A23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2" w:type="pct"/>
            <w:tcBorders>
              <w:top w:val="nil"/>
              <w:left w:val="nil"/>
              <w:bottom w:val="nil"/>
              <w:right w:val="nil"/>
            </w:tcBorders>
            <w:noWrap/>
            <w:vAlign w:val="center"/>
          </w:tcPr>
          <w:p w14:paraId="79831C7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35E9272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4C8FD61D"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2" w:type="pct"/>
            <w:tcBorders>
              <w:top w:val="nil"/>
              <w:left w:val="nil"/>
              <w:bottom w:val="nil"/>
              <w:right w:val="nil"/>
            </w:tcBorders>
            <w:noWrap/>
            <w:vAlign w:val="center"/>
          </w:tcPr>
          <w:p w14:paraId="4515F34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18" w:type="pct"/>
            <w:tcBorders>
              <w:top w:val="nil"/>
              <w:left w:val="nil"/>
              <w:bottom w:val="nil"/>
              <w:right w:val="nil"/>
            </w:tcBorders>
            <w:noWrap/>
            <w:vAlign w:val="center"/>
          </w:tcPr>
          <w:p w14:paraId="76237F80"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4ADF49F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0C25F3A0" w14:textId="77777777">
        <w:trPr>
          <w:trHeight w:val="336"/>
          <w:jc w:val="center"/>
        </w:trPr>
        <w:tc>
          <w:tcPr>
            <w:tcW w:w="663" w:type="pct"/>
            <w:tcBorders>
              <w:top w:val="nil"/>
              <w:left w:val="nil"/>
              <w:bottom w:val="nil"/>
              <w:right w:val="nil"/>
            </w:tcBorders>
            <w:noWrap/>
            <w:vAlign w:val="center"/>
          </w:tcPr>
          <w:p w14:paraId="1974FC77"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ACT:DNT</w:t>
            </w:r>
            <w:proofErr w:type="gramEnd"/>
          </w:p>
        </w:tc>
        <w:tc>
          <w:tcPr>
            <w:tcW w:w="479" w:type="pct"/>
            <w:tcBorders>
              <w:top w:val="nil"/>
              <w:left w:val="nil"/>
              <w:bottom w:val="nil"/>
              <w:right w:val="nil"/>
            </w:tcBorders>
            <w:noWrap/>
            <w:vAlign w:val="center"/>
          </w:tcPr>
          <w:p w14:paraId="38062F6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542" w:type="pct"/>
            <w:tcBorders>
              <w:top w:val="nil"/>
              <w:left w:val="nil"/>
              <w:bottom w:val="nil"/>
              <w:right w:val="nil"/>
            </w:tcBorders>
            <w:noWrap/>
            <w:vAlign w:val="center"/>
          </w:tcPr>
          <w:p w14:paraId="6054876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25DAB11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51C7935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12" w:type="pct"/>
            <w:tcBorders>
              <w:top w:val="nil"/>
              <w:left w:val="nil"/>
              <w:bottom w:val="nil"/>
              <w:right w:val="nil"/>
            </w:tcBorders>
            <w:noWrap/>
            <w:vAlign w:val="center"/>
          </w:tcPr>
          <w:p w14:paraId="706B88D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18" w:type="pct"/>
            <w:tcBorders>
              <w:top w:val="nil"/>
              <w:left w:val="nil"/>
              <w:bottom w:val="nil"/>
              <w:right w:val="nil"/>
            </w:tcBorders>
            <w:noWrap/>
            <w:vAlign w:val="center"/>
          </w:tcPr>
          <w:p w14:paraId="686D174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3C22550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248C4472" w14:textId="77777777">
        <w:trPr>
          <w:trHeight w:val="336"/>
          <w:jc w:val="center"/>
        </w:trPr>
        <w:tc>
          <w:tcPr>
            <w:tcW w:w="663" w:type="pct"/>
            <w:tcBorders>
              <w:top w:val="nil"/>
              <w:left w:val="nil"/>
              <w:bottom w:val="nil"/>
              <w:right w:val="nil"/>
            </w:tcBorders>
            <w:noWrap/>
            <w:vAlign w:val="center"/>
          </w:tcPr>
          <w:p w14:paraId="26FFE611"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CPT:PIT</w:t>
            </w:r>
            <w:proofErr w:type="gramEnd"/>
          </w:p>
        </w:tc>
        <w:tc>
          <w:tcPr>
            <w:tcW w:w="479" w:type="pct"/>
            <w:tcBorders>
              <w:top w:val="nil"/>
              <w:left w:val="nil"/>
              <w:bottom w:val="nil"/>
              <w:right w:val="nil"/>
            </w:tcBorders>
            <w:noWrap/>
            <w:vAlign w:val="center"/>
          </w:tcPr>
          <w:p w14:paraId="4229E2B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2" w:type="pct"/>
            <w:tcBorders>
              <w:top w:val="nil"/>
              <w:left w:val="nil"/>
              <w:bottom w:val="nil"/>
              <w:right w:val="nil"/>
            </w:tcBorders>
            <w:noWrap/>
            <w:vAlign w:val="center"/>
          </w:tcPr>
          <w:p w14:paraId="5BEB0CF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635E8B4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3D11C0D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12" w:type="pct"/>
            <w:tcBorders>
              <w:top w:val="nil"/>
              <w:left w:val="nil"/>
              <w:bottom w:val="nil"/>
              <w:right w:val="nil"/>
            </w:tcBorders>
            <w:noWrap/>
            <w:vAlign w:val="center"/>
          </w:tcPr>
          <w:p w14:paraId="6D1FCBB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18" w:type="pct"/>
            <w:tcBorders>
              <w:top w:val="nil"/>
              <w:left w:val="nil"/>
              <w:bottom w:val="nil"/>
              <w:right w:val="nil"/>
            </w:tcBorders>
            <w:noWrap/>
            <w:vAlign w:val="center"/>
          </w:tcPr>
          <w:p w14:paraId="77D76D5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1E89B90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0201980E" w14:textId="77777777">
        <w:trPr>
          <w:trHeight w:val="336"/>
          <w:jc w:val="center"/>
        </w:trPr>
        <w:tc>
          <w:tcPr>
            <w:tcW w:w="663" w:type="pct"/>
            <w:tcBorders>
              <w:top w:val="nil"/>
              <w:left w:val="nil"/>
              <w:bottom w:val="nil"/>
              <w:right w:val="nil"/>
            </w:tcBorders>
            <w:noWrap/>
            <w:vAlign w:val="center"/>
          </w:tcPr>
          <w:p w14:paraId="342A8967"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DNT:TAT</w:t>
            </w:r>
            <w:proofErr w:type="gramEnd"/>
          </w:p>
        </w:tc>
        <w:tc>
          <w:tcPr>
            <w:tcW w:w="479" w:type="pct"/>
            <w:tcBorders>
              <w:top w:val="nil"/>
              <w:left w:val="nil"/>
              <w:bottom w:val="nil"/>
              <w:right w:val="nil"/>
            </w:tcBorders>
            <w:noWrap/>
            <w:vAlign w:val="center"/>
          </w:tcPr>
          <w:p w14:paraId="5EE612E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542" w:type="pct"/>
            <w:tcBorders>
              <w:top w:val="nil"/>
              <w:left w:val="nil"/>
              <w:bottom w:val="nil"/>
              <w:right w:val="nil"/>
            </w:tcBorders>
            <w:noWrap/>
            <w:vAlign w:val="center"/>
          </w:tcPr>
          <w:p w14:paraId="3B7003A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18" w:type="pct"/>
            <w:tcBorders>
              <w:top w:val="nil"/>
              <w:left w:val="nil"/>
              <w:bottom w:val="nil"/>
              <w:right w:val="nil"/>
            </w:tcBorders>
            <w:noWrap/>
            <w:vAlign w:val="center"/>
          </w:tcPr>
          <w:p w14:paraId="53481DE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9" w:type="pct"/>
            <w:tcBorders>
              <w:top w:val="nil"/>
              <w:left w:val="nil"/>
              <w:bottom w:val="nil"/>
              <w:right w:val="nil"/>
            </w:tcBorders>
            <w:noWrap/>
            <w:vAlign w:val="center"/>
          </w:tcPr>
          <w:p w14:paraId="10B07F7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2" w:type="pct"/>
            <w:tcBorders>
              <w:top w:val="nil"/>
              <w:left w:val="nil"/>
              <w:bottom w:val="nil"/>
              <w:right w:val="nil"/>
            </w:tcBorders>
            <w:noWrap/>
            <w:vAlign w:val="center"/>
          </w:tcPr>
          <w:p w14:paraId="5E16A97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18" w:type="pct"/>
            <w:tcBorders>
              <w:top w:val="nil"/>
              <w:left w:val="nil"/>
              <w:bottom w:val="nil"/>
              <w:right w:val="nil"/>
            </w:tcBorders>
            <w:noWrap/>
            <w:vAlign w:val="center"/>
          </w:tcPr>
          <w:p w14:paraId="266FD44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2B30964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bl>
    <w:p w14:paraId="12331367" w14:textId="77777777" w:rsidR="00E5310B" w:rsidRDefault="00E5310B">
      <w:pPr>
        <w:widowControl/>
        <w:spacing w:line="480" w:lineRule="auto"/>
        <w:rPr>
          <w:rFonts w:ascii="Arial Regular" w:hAnsi="Arial Regular" w:cs="Arial Regular"/>
          <w:sz w:val="20"/>
          <w:szCs w:val="20"/>
        </w:rPr>
      </w:pPr>
    </w:p>
    <w:p w14:paraId="4C7C0061" w14:textId="77777777" w:rsidR="00E5310B" w:rsidRDefault="00000000">
      <w:pPr>
        <w:widowControl/>
        <w:spacing w:line="480" w:lineRule="auto"/>
        <w:rPr>
          <w:rFonts w:ascii="Arial Regular" w:hAnsi="Arial Regular" w:cs="Arial Regular"/>
          <w:sz w:val="20"/>
          <w:szCs w:val="20"/>
        </w:rPr>
      </w:pPr>
      <w:r>
        <w:rPr>
          <w:rFonts w:ascii="Arial Regular" w:eastAsia="TimesNewRomanPS-ItalicMT" w:hAnsi="Arial Regular" w:cs="Arial Regular"/>
          <w:color w:val="000000"/>
          <w:kern w:val="0"/>
          <w:sz w:val="20"/>
          <w:szCs w:val="20"/>
          <w:lang w:bidi="ar"/>
        </w:rPr>
        <w:t xml:space="preserve">Supplementary Table </w:t>
      </w:r>
      <w:r>
        <w:rPr>
          <w:rFonts w:ascii="Arial Regular" w:eastAsia="TimesNewRomanPS-ItalicMT" w:hAnsi="Arial Regular" w:cs="Arial Regular" w:hint="eastAsia"/>
          <w:color w:val="000000"/>
          <w:kern w:val="0"/>
          <w:sz w:val="20"/>
          <w:szCs w:val="20"/>
          <w:lang w:bidi="ar"/>
        </w:rPr>
        <w:t>12</w:t>
      </w:r>
      <w:r>
        <w:rPr>
          <w:rFonts w:ascii="Arial Regular" w:eastAsia="TimesNewRomanPS-ItalicMT" w:hAnsi="Arial Regular" w:cs="Arial Regular"/>
          <w:color w:val="000000"/>
          <w:kern w:val="0"/>
          <w:sz w:val="20"/>
          <w:szCs w:val="20"/>
          <w:lang w:bidi="ar"/>
        </w:rPr>
        <w:t xml:space="preserve">. </w:t>
      </w:r>
      <w:proofErr w:type="spellStart"/>
      <w:r>
        <w:rPr>
          <w:rFonts w:ascii="Arial Regular" w:hAnsi="Arial Regular" w:cs="Arial Regular"/>
          <w:sz w:val="20"/>
          <w:szCs w:val="20"/>
        </w:rPr>
        <w:t>CINeMA</w:t>
      </w:r>
      <w:proofErr w:type="spellEnd"/>
      <w:r>
        <w:rPr>
          <w:rFonts w:ascii="Arial Regular" w:hAnsi="Arial Regular" w:cs="Arial Regular"/>
          <w:sz w:val="20"/>
          <w:szCs w:val="20"/>
        </w:rPr>
        <w:t xml:space="preserve"> Results for CMI</w:t>
      </w:r>
    </w:p>
    <w:tbl>
      <w:tblPr>
        <w:tblW w:w="6412" w:type="pct"/>
        <w:jc w:val="center"/>
        <w:tblLayout w:type="fixed"/>
        <w:tblLook w:val="04A0" w:firstRow="1" w:lastRow="0" w:firstColumn="1" w:lastColumn="0" w:noHBand="0" w:noVBand="1"/>
      </w:tblPr>
      <w:tblGrid>
        <w:gridCol w:w="1307"/>
        <w:gridCol w:w="1109"/>
        <w:gridCol w:w="1159"/>
        <w:gridCol w:w="1293"/>
        <w:gridCol w:w="1389"/>
        <w:gridCol w:w="1549"/>
        <w:gridCol w:w="1321"/>
        <w:gridCol w:w="1525"/>
      </w:tblGrid>
      <w:tr w:rsidR="00E5310B" w14:paraId="6F83450C" w14:textId="77777777">
        <w:trPr>
          <w:trHeight w:val="336"/>
          <w:jc w:val="center"/>
        </w:trPr>
        <w:tc>
          <w:tcPr>
            <w:tcW w:w="613" w:type="pct"/>
            <w:tcBorders>
              <w:top w:val="nil"/>
              <w:left w:val="nil"/>
              <w:bottom w:val="nil"/>
              <w:right w:val="nil"/>
            </w:tcBorders>
            <w:noWrap/>
            <w:vAlign w:val="center"/>
          </w:tcPr>
          <w:p w14:paraId="4C276F4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Comparison</w:t>
            </w:r>
          </w:p>
        </w:tc>
        <w:tc>
          <w:tcPr>
            <w:tcW w:w="520" w:type="pct"/>
            <w:tcBorders>
              <w:top w:val="nil"/>
              <w:left w:val="nil"/>
              <w:bottom w:val="nil"/>
              <w:right w:val="nil"/>
            </w:tcBorders>
            <w:noWrap/>
            <w:vAlign w:val="center"/>
          </w:tcPr>
          <w:p w14:paraId="1FE552D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Within-study bias</w:t>
            </w:r>
          </w:p>
        </w:tc>
        <w:tc>
          <w:tcPr>
            <w:tcW w:w="544" w:type="pct"/>
            <w:tcBorders>
              <w:top w:val="nil"/>
              <w:left w:val="nil"/>
              <w:bottom w:val="nil"/>
              <w:right w:val="nil"/>
            </w:tcBorders>
            <w:noWrap/>
            <w:vAlign w:val="center"/>
          </w:tcPr>
          <w:p w14:paraId="3BA887C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Reporting bias</w:t>
            </w:r>
          </w:p>
        </w:tc>
        <w:tc>
          <w:tcPr>
            <w:tcW w:w="607" w:type="pct"/>
            <w:tcBorders>
              <w:top w:val="nil"/>
              <w:left w:val="nil"/>
              <w:bottom w:val="nil"/>
              <w:right w:val="nil"/>
            </w:tcBorders>
            <w:noWrap/>
            <w:vAlign w:val="center"/>
          </w:tcPr>
          <w:p w14:paraId="4B6CDC0B"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Indirectness</w:t>
            </w:r>
          </w:p>
        </w:tc>
        <w:tc>
          <w:tcPr>
            <w:tcW w:w="651" w:type="pct"/>
            <w:tcBorders>
              <w:top w:val="nil"/>
              <w:left w:val="nil"/>
              <w:bottom w:val="nil"/>
              <w:right w:val="nil"/>
            </w:tcBorders>
            <w:noWrap/>
            <w:vAlign w:val="center"/>
          </w:tcPr>
          <w:p w14:paraId="2A425F2D"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Imprecision</w:t>
            </w:r>
          </w:p>
        </w:tc>
        <w:tc>
          <w:tcPr>
            <w:tcW w:w="726" w:type="pct"/>
            <w:tcBorders>
              <w:top w:val="nil"/>
              <w:left w:val="nil"/>
              <w:bottom w:val="nil"/>
              <w:right w:val="nil"/>
            </w:tcBorders>
            <w:noWrap/>
            <w:vAlign w:val="center"/>
          </w:tcPr>
          <w:p w14:paraId="4F49F84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Heterogeneity</w:t>
            </w:r>
          </w:p>
        </w:tc>
        <w:tc>
          <w:tcPr>
            <w:tcW w:w="620" w:type="pct"/>
            <w:tcBorders>
              <w:top w:val="nil"/>
              <w:left w:val="nil"/>
              <w:bottom w:val="nil"/>
              <w:right w:val="nil"/>
            </w:tcBorders>
            <w:noWrap/>
            <w:vAlign w:val="center"/>
          </w:tcPr>
          <w:p w14:paraId="63C64E60"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Incoherence</w:t>
            </w:r>
          </w:p>
        </w:tc>
        <w:tc>
          <w:tcPr>
            <w:tcW w:w="715" w:type="pct"/>
            <w:tcBorders>
              <w:top w:val="nil"/>
              <w:left w:val="nil"/>
              <w:bottom w:val="nil"/>
              <w:right w:val="nil"/>
            </w:tcBorders>
            <w:noWrap/>
            <w:vAlign w:val="center"/>
          </w:tcPr>
          <w:p w14:paraId="49B9948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Confidence rating</w:t>
            </w:r>
          </w:p>
        </w:tc>
      </w:tr>
      <w:tr w:rsidR="00E5310B" w14:paraId="2C2D0956" w14:textId="77777777">
        <w:trPr>
          <w:trHeight w:val="336"/>
          <w:jc w:val="center"/>
        </w:trPr>
        <w:tc>
          <w:tcPr>
            <w:tcW w:w="613" w:type="pct"/>
            <w:tcBorders>
              <w:top w:val="nil"/>
              <w:left w:val="nil"/>
              <w:bottom w:val="nil"/>
              <w:right w:val="nil"/>
            </w:tcBorders>
            <w:noWrap/>
            <w:vAlign w:val="center"/>
          </w:tcPr>
          <w:p w14:paraId="19FCC6F0"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ACT:CPT</w:t>
            </w:r>
            <w:proofErr w:type="gramEnd"/>
          </w:p>
        </w:tc>
        <w:tc>
          <w:tcPr>
            <w:tcW w:w="520" w:type="pct"/>
            <w:tcBorders>
              <w:top w:val="nil"/>
              <w:left w:val="nil"/>
              <w:bottom w:val="nil"/>
              <w:right w:val="nil"/>
            </w:tcBorders>
            <w:noWrap/>
            <w:vAlign w:val="center"/>
          </w:tcPr>
          <w:p w14:paraId="1168961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4" w:type="pct"/>
            <w:tcBorders>
              <w:top w:val="nil"/>
              <w:left w:val="nil"/>
              <w:bottom w:val="nil"/>
              <w:right w:val="nil"/>
            </w:tcBorders>
            <w:noWrap/>
            <w:vAlign w:val="center"/>
          </w:tcPr>
          <w:p w14:paraId="7453C7D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07" w:type="pct"/>
            <w:tcBorders>
              <w:top w:val="nil"/>
              <w:left w:val="nil"/>
              <w:bottom w:val="nil"/>
              <w:right w:val="nil"/>
            </w:tcBorders>
            <w:noWrap/>
            <w:vAlign w:val="center"/>
          </w:tcPr>
          <w:p w14:paraId="4D25DC1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51" w:type="pct"/>
            <w:tcBorders>
              <w:top w:val="nil"/>
              <w:left w:val="nil"/>
              <w:bottom w:val="nil"/>
              <w:right w:val="nil"/>
            </w:tcBorders>
            <w:noWrap/>
            <w:vAlign w:val="center"/>
          </w:tcPr>
          <w:p w14:paraId="4078601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26" w:type="pct"/>
            <w:tcBorders>
              <w:top w:val="nil"/>
              <w:left w:val="nil"/>
              <w:bottom w:val="nil"/>
              <w:right w:val="nil"/>
            </w:tcBorders>
            <w:noWrap/>
            <w:vAlign w:val="center"/>
          </w:tcPr>
          <w:p w14:paraId="650B9CC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20" w:type="pct"/>
            <w:tcBorders>
              <w:top w:val="nil"/>
              <w:left w:val="nil"/>
              <w:bottom w:val="nil"/>
              <w:right w:val="nil"/>
            </w:tcBorders>
            <w:noWrap/>
            <w:vAlign w:val="center"/>
          </w:tcPr>
          <w:p w14:paraId="098BA97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4DF0DBC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739F809B" w14:textId="77777777">
        <w:trPr>
          <w:trHeight w:val="336"/>
          <w:jc w:val="center"/>
        </w:trPr>
        <w:tc>
          <w:tcPr>
            <w:tcW w:w="613" w:type="pct"/>
            <w:tcBorders>
              <w:top w:val="nil"/>
              <w:left w:val="nil"/>
              <w:bottom w:val="nil"/>
              <w:right w:val="nil"/>
            </w:tcBorders>
            <w:noWrap/>
            <w:vAlign w:val="center"/>
          </w:tcPr>
          <w:p w14:paraId="56CBF51E"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ACT:TAT</w:t>
            </w:r>
            <w:proofErr w:type="gramEnd"/>
          </w:p>
        </w:tc>
        <w:tc>
          <w:tcPr>
            <w:tcW w:w="520" w:type="pct"/>
            <w:tcBorders>
              <w:top w:val="nil"/>
              <w:left w:val="nil"/>
              <w:bottom w:val="nil"/>
              <w:right w:val="nil"/>
            </w:tcBorders>
            <w:noWrap/>
            <w:vAlign w:val="center"/>
          </w:tcPr>
          <w:p w14:paraId="698767A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4" w:type="pct"/>
            <w:tcBorders>
              <w:top w:val="nil"/>
              <w:left w:val="nil"/>
              <w:bottom w:val="nil"/>
              <w:right w:val="nil"/>
            </w:tcBorders>
            <w:noWrap/>
            <w:vAlign w:val="center"/>
          </w:tcPr>
          <w:p w14:paraId="0AA1214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07" w:type="pct"/>
            <w:tcBorders>
              <w:top w:val="nil"/>
              <w:left w:val="nil"/>
              <w:bottom w:val="nil"/>
              <w:right w:val="nil"/>
            </w:tcBorders>
            <w:noWrap/>
            <w:vAlign w:val="center"/>
          </w:tcPr>
          <w:p w14:paraId="62867AE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51" w:type="pct"/>
            <w:tcBorders>
              <w:top w:val="nil"/>
              <w:left w:val="nil"/>
              <w:bottom w:val="nil"/>
              <w:right w:val="nil"/>
            </w:tcBorders>
            <w:noWrap/>
            <w:vAlign w:val="center"/>
          </w:tcPr>
          <w:p w14:paraId="5C26EA0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26" w:type="pct"/>
            <w:tcBorders>
              <w:top w:val="nil"/>
              <w:left w:val="nil"/>
              <w:bottom w:val="nil"/>
              <w:right w:val="nil"/>
            </w:tcBorders>
            <w:noWrap/>
            <w:vAlign w:val="center"/>
          </w:tcPr>
          <w:p w14:paraId="5BEC17A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20" w:type="pct"/>
            <w:tcBorders>
              <w:top w:val="nil"/>
              <w:left w:val="nil"/>
              <w:bottom w:val="nil"/>
              <w:right w:val="nil"/>
            </w:tcBorders>
            <w:noWrap/>
            <w:vAlign w:val="center"/>
          </w:tcPr>
          <w:p w14:paraId="0B53719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1B38F86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0035F99A" w14:textId="77777777">
        <w:trPr>
          <w:trHeight w:val="336"/>
          <w:jc w:val="center"/>
        </w:trPr>
        <w:tc>
          <w:tcPr>
            <w:tcW w:w="613" w:type="pct"/>
            <w:tcBorders>
              <w:top w:val="nil"/>
              <w:left w:val="nil"/>
              <w:bottom w:val="nil"/>
              <w:right w:val="nil"/>
            </w:tcBorders>
            <w:noWrap/>
            <w:vAlign w:val="center"/>
          </w:tcPr>
          <w:p w14:paraId="4915A2AF"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CPT:TAT</w:t>
            </w:r>
            <w:proofErr w:type="gramEnd"/>
          </w:p>
        </w:tc>
        <w:tc>
          <w:tcPr>
            <w:tcW w:w="520" w:type="pct"/>
            <w:tcBorders>
              <w:top w:val="nil"/>
              <w:left w:val="nil"/>
              <w:bottom w:val="nil"/>
              <w:right w:val="nil"/>
            </w:tcBorders>
            <w:noWrap/>
            <w:vAlign w:val="center"/>
          </w:tcPr>
          <w:p w14:paraId="5E0EEE7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4" w:type="pct"/>
            <w:tcBorders>
              <w:top w:val="nil"/>
              <w:left w:val="nil"/>
              <w:bottom w:val="nil"/>
              <w:right w:val="nil"/>
            </w:tcBorders>
            <w:noWrap/>
            <w:vAlign w:val="center"/>
          </w:tcPr>
          <w:p w14:paraId="7DDF0B5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07" w:type="pct"/>
            <w:tcBorders>
              <w:top w:val="nil"/>
              <w:left w:val="nil"/>
              <w:bottom w:val="nil"/>
              <w:right w:val="nil"/>
            </w:tcBorders>
            <w:noWrap/>
            <w:vAlign w:val="center"/>
          </w:tcPr>
          <w:p w14:paraId="70C4019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51" w:type="pct"/>
            <w:tcBorders>
              <w:top w:val="nil"/>
              <w:left w:val="nil"/>
              <w:bottom w:val="nil"/>
              <w:right w:val="nil"/>
            </w:tcBorders>
            <w:noWrap/>
            <w:vAlign w:val="center"/>
          </w:tcPr>
          <w:p w14:paraId="2A7D119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26" w:type="pct"/>
            <w:tcBorders>
              <w:top w:val="nil"/>
              <w:left w:val="nil"/>
              <w:bottom w:val="nil"/>
              <w:right w:val="nil"/>
            </w:tcBorders>
            <w:noWrap/>
            <w:vAlign w:val="center"/>
          </w:tcPr>
          <w:p w14:paraId="1B186F5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20" w:type="pct"/>
            <w:tcBorders>
              <w:top w:val="nil"/>
              <w:left w:val="nil"/>
              <w:bottom w:val="nil"/>
              <w:right w:val="nil"/>
            </w:tcBorders>
            <w:noWrap/>
            <w:vAlign w:val="center"/>
          </w:tcPr>
          <w:p w14:paraId="13748A9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78F593D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22B29CC8" w14:textId="77777777">
        <w:trPr>
          <w:trHeight w:val="336"/>
          <w:jc w:val="center"/>
        </w:trPr>
        <w:tc>
          <w:tcPr>
            <w:tcW w:w="613" w:type="pct"/>
            <w:tcBorders>
              <w:top w:val="nil"/>
              <w:left w:val="nil"/>
              <w:bottom w:val="nil"/>
              <w:right w:val="nil"/>
            </w:tcBorders>
            <w:noWrap/>
            <w:vAlign w:val="center"/>
          </w:tcPr>
          <w:p w14:paraId="31B52F89"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PIT:TAT</w:t>
            </w:r>
            <w:proofErr w:type="gramEnd"/>
          </w:p>
        </w:tc>
        <w:tc>
          <w:tcPr>
            <w:tcW w:w="520" w:type="pct"/>
            <w:tcBorders>
              <w:top w:val="nil"/>
              <w:left w:val="nil"/>
              <w:bottom w:val="nil"/>
              <w:right w:val="nil"/>
            </w:tcBorders>
            <w:noWrap/>
            <w:vAlign w:val="center"/>
          </w:tcPr>
          <w:p w14:paraId="0EED632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4" w:type="pct"/>
            <w:tcBorders>
              <w:top w:val="nil"/>
              <w:left w:val="nil"/>
              <w:bottom w:val="nil"/>
              <w:right w:val="nil"/>
            </w:tcBorders>
            <w:noWrap/>
            <w:vAlign w:val="center"/>
          </w:tcPr>
          <w:p w14:paraId="4401A2DD"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07" w:type="pct"/>
            <w:tcBorders>
              <w:top w:val="nil"/>
              <w:left w:val="nil"/>
              <w:bottom w:val="nil"/>
              <w:right w:val="nil"/>
            </w:tcBorders>
            <w:noWrap/>
            <w:vAlign w:val="center"/>
          </w:tcPr>
          <w:p w14:paraId="0DD1CE0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51" w:type="pct"/>
            <w:tcBorders>
              <w:top w:val="nil"/>
              <w:left w:val="nil"/>
              <w:bottom w:val="nil"/>
              <w:right w:val="nil"/>
            </w:tcBorders>
            <w:noWrap/>
            <w:vAlign w:val="center"/>
          </w:tcPr>
          <w:p w14:paraId="44D8CE6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26" w:type="pct"/>
            <w:tcBorders>
              <w:top w:val="nil"/>
              <w:left w:val="nil"/>
              <w:bottom w:val="nil"/>
              <w:right w:val="nil"/>
            </w:tcBorders>
            <w:noWrap/>
            <w:vAlign w:val="center"/>
          </w:tcPr>
          <w:p w14:paraId="4C73680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20" w:type="pct"/>
            <w:tcBorders>
              <w:top w:val="nil"/>
              <w:left w:val="nil"/>
              <w:bottom w:val="nil"/>
              <w:right w:val="nil"/>
            </w:tcBorders>
            <w:noWrap/>
            <w:vAlign w:val="center"/>
          </w:tcPr>
          <w:p w14:paraId="026A1B14"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3B9D758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2D5BC022" w14:textId="77777777">
        <w:trPr>
          <w:trHeight w:val="336"/>
          <w:jc w:val="center"/>
        </w:trPr>
        <w:tc>
          <w:tcPr>
            <w:tcW w:w="613" w:type="pct"/>
            <w:tcBorders>
              <w:top w:val="nil"/>
              <w:left w:val="nil"/>
              <w:bottom w:val="nil"/>
              <w:right w:val="nil"/>
            </w:tcBorders>
            <w:noWrap/>
            <w:vAlign w:val="center"/>
          </w:tcPr>
          <w:p w14:paraId="39355BE1"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ACT:PIT</w:t>
            </w:r>
            <w:proofErr w:type="gramEnd"/>
          </w:p>
        </w:tc>
        <w:tc>
          <w:tcPr>
            <w:tcW w:w="520" w:type="pct"/>
            <w:tcBorders>
              <w:top w:val="nil"/>
              <w:left w:val="nil"/>
              <w:bottom w:val="nil"/>
              <w:right w:val="nil"/>
            </w:tcBorders>
            <w:noWrap/>
            <w:vAlign w:val="center"/>
          </w:tcPr>
          <w:p w14:paraId="4F129B8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4" w:type="pct"/>
            <w:tcBorders>
              <w:top w:val="nil"/>
              <w:left w:val="nil"/>
              <w:bottom w:val="nil"/>
              <w:right w:val="nil"/>
            </w:tcBorders>
            <w:noWrap/>
            <w:vAlign w:val="center"/>
          </w:tcPr>
          <w:p w14:paraId="17E6881B"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07" w:type="pct"/>
            <w:tcBorders>
              <w:top w:val="nil"/>
              <w:left w:val="nil"/>
              <w:bottom w:val="nil"/>
              <w:right w:val="nil"/>
            </w:tcBorders>
            <w:noWrap/>
            <w:vAlign w:val="center"/>
          </w:tcPr>
          <w:p w14:paraId="02002E6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51" w:type="pct"/>
            <w:tcBorders>
              <w:top w:val="nil"/>
              <w:left w:val="nil"/>
              <w:bottom w:val="nil"/>
              <w:right w:val="nil"/>
            </w:tcBorders>
            <w:noWrap/>
            <w:vAlign w:val="center"/>
          </w:tcPr>
          <w:p w14:paraId="5C0100E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26" w:type="pct"/>
            <w:tcBorders>
              <w:top w:val="nil"/>
              <w:left w:val="nil"/>
              <w:bottom w:val="nil"/>
              <w:right w:val="nil"/>
            </w:tcBorders>
            <w:noWrap/>
            <w:vAlign w:val="center"/>
          </w:tcPr>
          <w:p w14:paraId="2D8C95C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20" w:type="pct"/>
            <w:tcBorders>
              <w:top w:val="nil"/>
              <w:left w:val="nil"/>
              <w:bottom w:val="nil"/>
              <w:right w:val="nil"/>
            </w:tcBorders>
            <w:noWrap/>
            <w:vAlign w:val="center"/>
          </w:tcPr>
          <w:p w14:paraId="055BE24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310524A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592097D7" w14:textId="77777777">
        <w:trPr>
          <w:trHeight w:val="336"/>
          <w:jc w:val="center"/>
        </w:trPr>
        <w:tc>
          <w:tcPr>
            <w:tcW w:w="613" w:type="pct"/>
            <w:tcBorders>
              <w:top w:val="nil"/>
              <w:left w:val="nil"/>
              <w:bottom w:val="nil"/>
              <w:right w:val="nil"/>
            </w:tcBorders>
            <w:noWrap/>
            <w:vAlign w:val="center"/>
          </w:tcPr>
          <w:p w14:paraId="33E6AB4C"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CPT:PIT</w:t>
            </w:r>
            <w:proofErr w:type="gramEnd"/>
          </w:p>
        </w:tc>
        <w:tc>
          <w:tcPr>
            <w:tcW w:w="520" w:type="pct"/>
            <w:tcBorders>
              <w:top w:val="nil"/>
              <w:left w:val="nil"/>
              <w:bottom w:val="nil"/>
              <w:right w:val="nil"/>
            </w:tcBorders>
            <w:noWrap/>
            <w:vAlign w:val="center"/>
          </w:tcPr>
          <w:p w14:paraId="33465F5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44" w:type="pct"/>
            <w:tcBorders>
              <w:top w:val="nil"/>
              <w:left w:val="nil"/>
              <w:bottom w:val="nil"/>
              <w:right w:val="nil"/>
            </w:tcBorders>
            <w:noWrap/>
            <w:vAlign w:val="center"/>
          </w:tcPr>
          <w:p w14:paraId="2DC5946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07" w:type="pct"/>
            <w:tcBorders>
              <w:top w:val="nil"/>
              <w:left w:val="nil"/>
              <w:bottom w:val="nil"/>
              <w:right w:val="nil"/>
            </w:tcBorders>
            <w:noWrap/>
            <w:vAlign w:val="center"/>
          </w:tcPr>
          <w:p w14:paraId="0FDB2BE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51" w:type="pct"/>
            <w:tcBorders>
              <w:top w:val="nil"/>
              <w:left w:val="nil"/>
              <w:bottom w:val="nil"/>
              <w:right w:val="nil"/>
            </w:tcBorders>
            <w:noWrap/>
            <w:vAlign w:val="center"/>
          </w:tcPr>
          <w:p w14:paraId="663019C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26" w:type="pct"/>
            <w:tcBorders>
              <w:top w:val="nil"/>
              <w:left w:val="nil"/>
              <w:bottom w:val="nil"/>
              <w:right w:val="nil"/>
            </w:tcBorders>
            <w:noWrap/>
            <w:vAlign w:val="center"/>
          </w:tcPr>
          <w:p w14:paraId="5E58DCF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20" w:type="pct"/>
            <w:tcBorders>
              <w:top w:val="nil"/>
              <w:left w:val="nil"/>
              <w:bottom w:val="nil"/>
              <w:right w:val="nil"/>
            </w:tcBorders>
            <w:noWrap/>
            <w:vAlign w:val="center"/>
          </w:tcPr>
          <w:p w14:paraId="122230D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15" w:type="pct"/>
            <w:tcBorders>
              <w:top w:val="nil"/>
              <w:left w:val="nil"/>
              <w:bottom w:val="nil"/>
              <w:right w:val="nil"/>
            </w:tcBorders>
            <w:noWrap/>
            <w:vAlign w:val="center"/>
          </w:tcPr>
          <w:p w14:paraId="44B7C580"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bl>
    <w:p w14:paraId="526DF2DD" w14:textId="77777777" w:rsidR="00E5310B" w:rsidRDefault="00E5310B">
      <w:pPr>
        <w:widowControl/>
        <w:spacing w:line="480" w:lineRule="auto"/>
        <w:rPr>
          <w:rFonts w:ascii="Arial Regular" w:hAnsi="Arial Regular" w:cs="Arial Regular"/>
          <w:sz w:val="20"/>
          <w:szCs w:val="20"/>
        </w:rPr>
      </w:pPr>
    </w:p>
    <w:p w14:paraId="5F0AE75E" w14:textId="77777777" w:rsidR="00E5310B" w:rsidRDefault="00000000">
      <w:pPr>
        <w:widowControl/>
        <w:spacing w:line="480" w:lineRule="auto"/>
        <w:rPr>
          <w:rFonts w:ascii="Arial Regular" w:hAnsi="Arial Regular" w:cs="Arial Regular"/>
          <w:sz w:val="20"/>
          <w:szCs w:val="20"/>
        </w:rPr>
      </w:pPr>
      <w:r>
        <w:rPr>
          <w:rFonts w:ascii="Arial Regular" w:eastAsia="TimesNewRomanPS-ItalicMT" w:hAnsi="Arial Regular" w:cs="Arial Regular"/>
          <w:color w:val="000000"/>
          <w:kern w:val="0"/>
          <w:sz w:val="20"/>
          <w:szCs w:val="20"/>
          <w:lang w:bidi="ar"/>
        </w:rPr>
        <w:lastRenderedPageBreak/>
        <w:t xml:space="preserve">Supplementary Table </w:t>
      </w:r>
      <w:r>
        <w:rPr>
          <w:rFonts w:ascii="Arial Regular" w:eastAsia="TimesNewRomanPS-ItalicMT" w:hAnsi="Arial Regular" w:cs="Arial Regular" w:hint="eastAsia"/>
          <w:color w:val="000000"/>
          <w:kern w:val="0"/>
          <w:sz w:val="20"/>
          <w:szCs w:val="20"/>
          <w:lang w:bidi="ar"/>
        </w:rPr>
        <w:t>13</w:t>
      </w:r>
      <w:r>
        <w:rPr>
          <w:rFonts w:ascii="Arial Regular" w:eastAsia="TimesNewRomanPS-ItalicMT" w:hAnsi="Arial Regular" w:cs="Arial Regular"/>
          <w:color w:val="000000"/>
          <w:kern w:val="0"/>
          <w:sz w:val="20"/>
          <w:szCs w:val="20"/>
          <w:lang w:bidi="ar"/>
        </w:rPr>
        <w:t xml:space="preserve">. </w:t>
      </w:r>
      <w:proofErr w:type="spellStart"/>
      <w:r>
        <w:rPr>
          <w:rFonts w:ascii="Arial Regular" w:hAnsi="Arial Regular" w:cs="Arial Regular"/>
          <w:sz w:val="20"/>
          <w:szCs w:val="20"/>
        </w:rPr>
        <w:t>CINeMA</w:t>
      </w:r>
      <w:proofErr w:type="spellEnd"/>
      <w:r>
        <w:rPr>
          <w:rFonts w:ascii="Arial Regular" w:hAnsi="Arial Regular" w:cs="Arial Regular"/>
          <w:sz w:val="20"/>
          <w:szCs w:val="20"/>
        </w:rPr>
        <w:t xml:space="preserve"> Results for PI</w:t>
      </w:r>
    </w:p>
    <w:tbl>
      <w:tblPr>
        <w:tblW w:w="6259" w:type="pct"/>
        <w:jc w:val="center"/>
        <w:tblLayout w:type="fixed"/>
        <w:tblLook w:val="04A0" w:firstRow="1" w:lastRow="0" w:firstColumn="1" w:lastColumn="0" w:noHBand="0" w:noVBand="1"/>
      </w:tblPr>
      <w:tblGrid>
        <w:gridCol w:w="1274"/>
        <w:gridCol w:w="995"/>
        <w:gridCol w:w="1172"/>
        <w:gridCol w:w="1267"/>
        <w:gridCol w:w="1388"/>
        <w:gridCol w:w="1537"/>
        <w:gridCol w:w="1350"/>
        <w:gridCol w:w="1414"/>
      </w:tblGrid>
      <w:tr w:rsidR="00E5310B" w14:paraId="3E25D88B" w14:textId="77777777">
        <w:trPr>
          <w:trHeight w:val="336"/>
          <w:jc w:val="center"/>
        </w:trPr>
        <w:tc>
          <w:tcPr>
            <w:tcW w:w="612" w:type="pct"/>
            <w:tcBorders>
              <w:top w:val="nil"/>
              <w:left w:val="nil"/>
              <w:bottom w:val="nil"/>
              <w:right w:val="nil"/>
            </w:tcBorders>
            <w:noWrap/>
            <w:vAlign w:val="center"/>
          </w:tcPr>
          <w:p w14:paraId="405AEE3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Comparison</w:t>
            </w:r>
          </w:p>
        </w:tc>
        <w:tc>
          <w:tcPr>
            <w:tcW w:w="479" w:type="pct"/>
            <w:tcBorders>
              <w:top w:val="nil"/>
              <w:left w:val="nil"/>
              <w:bottom w:val="nil"/>
              <w:right w:val="nil"/>
            </w:tcBorders>
            <w:noWrap/>
            <w:vAlign w:val="center"/>
          </w:tcPr>
          <w:p w14:paraId="7B72AC5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Within-study bias</w:t>
            </w:r>
          </w:p>
        </w:tc>
        <w:tc>
          <w:tcPr>
            <w:tcW w:w="563" w:type="pct"/>
            <w:tcBorders>
              <w:top w:val="nil"/>
              <w:left w:val="nil"/>
              <w:bottom w:val="nil"/>
              <w:right w:val="nil"/>
            </w:tcBorders>
            <w:noWrap/>
            <w:vAlign w:val="center"/>
          </w:tcPr>
          <w:p w14:paraId="794A946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Reporting bias</w:t>
            </w:r>
          </w:p>
        </w:tc>
        <w:tc>
          <w:tcPr>
            <w:tcW w:w="609" w:type="pct"/>
            <w:tcBorders>
              <w:top w:val="nil"/>
              <w:left w:val="nil"/>
              <w:bottom w:val="nil"/>
              <w:right w:val="nil"/>
            </w:tcBorders>
            <w:noWrap/>
            <w:vAlign w:val="center"/>
          </w:tcPr>
          <w:p w14:paraId="3D2CAEC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Indirectness</w:t>
            </w:r>
          </w:p>
        </w:tc>
        <w:tc>
          <w:tcPr>
            <w:tcW w:w="667" w:type="pct"/>
            <w:tcBorders>
              <w:top w:val="nil"/>
              <w:left w:val="nil"/>
              <w:bottom w:val="nil"/>
              <w:right w:val="nil"/>
            </w:tcBorders>
            <w:noWrap/>
            <w:vAlign w:val="center"/>
          </w:tcPr>
          <w:p w14:paraId="763AD7E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Imprecision</w:t>
            </w:r>
          </w:p>
        </w:tc>
        <w:tc>
          <w:tcPr>
            <w:tcW w:w="738" w:type="pct"/>
            <w:tcBorders>
              <w:top w:val="nil"/>
              <w:left w:val="nil"/>
              <w:bottom w:val="nil"/>
              <w:right w:val="nil"/>
            </w:tcBorders>
            <w:noWrap/>
            <w:vAlign w:val="center"/>
          </w:tcPr>
          <w:p w14:paraId="4A795BD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Heterogeneity</w:t>
            </w:r>
          </w:p>
        </w:tc>
        <w:tc>
          <w:tcPr>
            <w:tcW w:w="648" w:type="pct"/>
            <w:tcBorders>
              <w:top w:val="nil"/>
              <w:left w:val="nil"/>
              <w:bottom w:val="nil"/>
              <w:right w:val="nil"/>
            </w:tcBorders>
            <w:noWrap/>
            <w:vAlign w:val="center"/>
          </w:tcPr>
          <w:p w14:paraId="2CC4ED1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Incoherence</w:t>
            </w:r>
          </w:p>
        </w:tc>
        <w:tc>
          <w:tcPr>
            <w:tcW w:w="679" w:type="pct"/>
            <w:tcBorders>
              <w:top w:val="nil"/>
              <w:left w:val="nil"/>
              <w:bottom w:val="nil"/>
              <w:right w:val="nil"/>
            </w:tcBorders>
            <w:noWrap/>
            <w:vAlign w:val="center"/>
          </w:tcPr>
          <w:p w14:paraId="19C88F1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Confidence rating</w:t>
            </w:r>
          </w:p>
        </w:tc>
      </w:tr>
      <w:tr w:rsidR="00E5310B" w14:paraId="14B29CC8" w14:textId="77777777">
        <w:trPr>
          <w:trHeight w:val="336"/>
          <w:jc w:val="center"/>
        </w:trPr>
        <w:tc>
          <w:tcPr>
            <w:tcW w:w="612" w:type="pct"/>
            <w:tcBorders>
              <w:top w:val="nil"/>
              <w:left w:val="nil"/>
              <w:bottom w:val="nil"/>
              <w:right w:val="nil"/>
            </w:tcBorders>
            <w:noWrap/>
            <w:vAlign w:val="center"/>
          </w:tcPr>
          <w:p w14:paraId="4CF12403"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ACT:CPT</w:t>
            </w:r>
            <w:proofErr w:type="gramEnd"/>
          </w:p>
        </w:tc>
        <w:tc>
          <w:tcPr>
            <w:tcW w:w="479" w:type="pct"/>
            <w:tcBorders>
              <w:top w:val="nil"/>
              <w:left w:val="nil"/>
              <w:bottom w:val="nil"/>
              <w:right w:val="nil"/>
            </w:tcBorders>
            <w:noWrap/>
            <w:vAlign w:val="center"/>
          </w:tcPr>
          <w:p w14:paraId="59FF66E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563" w:type="pct"/>
            <w:tcBorders>
              <w:top w:val="nil"/>
              <w:left w:val="nil"/>
              <w:bottom w:val="nil"/>
              <w:right w:val="nil"/>
            </w:tcBorders>
            <w:noWrap/>
            <w:vAlign w:val="center"/>
          </w:tcPr>
          <w:p w14:paraId="361C51C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09" w:type="pct"/>
            <w:tcBorders>
              <w:top w:val="nil"/>
              <w:left w:val="nil"/>
              <w:bottom w:val="nil"/>
              <w:right w:val="nil"/>
            </w:tcBorders>
            <w:noWrap/>
            <w:vAlign w:val="center"/>
          </w:tcPr>
          <w:p w14:paraId="777A74F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67" w:type="pct"/>
            <w:tcBorders>
              <w:top w:val="nil"/>
              <w:left w:val="nil"/>
              <w:bottom w:val="nil"/>
              <w:right w:val="nil"/>
            </w:tcBorders>
            <w:noWrap/>
            <w:vAlign w:val="center"/>
          </w:tcPr>
          <w:p w14:paraId="2FE7207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38" w:type="pct"/>
            <w:tcBorders>
              <w:top w:val="nil"/>
              <w:left w:val="nil"/>
              <w:bottom w:val="nil"/>
              <w:right w:val="nil"/>
            </w:tcBorders>
            <w:noWrap/>
            <w:vAlign w:val="center"/>
          </w:tcPr>
          <w:p w14:paraId="50D5808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8" w:type="pct"/>
            <w:tcBorders>
              <w:top w:val="nil"/>
              <w:left w:val="nil"/>
              <w:bottom w:val="nil"/>
              <w:right w:val="nil"/>
            </w:tcBorders>
            <w:noWrap/>
            <w:vAlign w:val="center"/>
          </w:tcPr>
          <w:p w14:paraId="29B061D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79" w:type="pct"/>
            <w:tcBorders>
              <w:top w:val="nil"/>
              <w:left w:val="nil"/>
              <w:bottom w:val="nil"/>
              <w:right w:val="nil"/>
            </w:tcBorders>
            <w:noWrap/>
            <w:vAlign w:val="center"/>
          </w:tcPr>
          <w:p w14:paraId="6EA6EBD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Very low</w:t>
            </w:r>
          </w:p>
        </w:tc>
      </w:tr>
      <w:tr w:rsidR="00E5310B" w14:paraId="1F7E4CD4" w14:textId="77777777">
        <w:trPr>
          <w:trHeight w:val="336"/>
          <w:jc w:val="center"/>
        </w:trPr>
        <w:tc>
          <w:tcPr>
            <w:tcW w:w="612" w:type="pct"/>
            <w:tcBorders>
              <w:top w:val="nil"/>
              <w:left w:val="nil"/>
              <w:bottom w:val="nil"/>
              <w:right w:val="nil"/>
            </w:tcBorders>
            <w:noWrap/>
            <w:vAlign w:val="center"/>
          </w:tcPr>
          <w:p w14:paraId="233559EF"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ACT:TAT</w:t>
            </w:r>
            <w:proofErr w:type="gramEnd"/>
          </w:p>
        </w:tc>
        <w:tc>
          <w:tcPr>
            <w:tcW w:w="479" w:type="pct"/>
            <w:tcBorders>
              <w:top w:val="nil"/>
              <w:left w:val="nil"/>
              <w:bottom w:val="nil"/>
              <w:right w:val="nil"/>
            </w:tcBorders>
            <w:noWrap/>
            <w:vAlign w:val="center"/>
          </w:tcPr>
          <w:p w14:paraId="50C7DEEB"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63" w:type="pct"/>
            <w:tcBorders>
              <w:top w:val="nil"/>
              <w:left w:val="nil"/>
              <w:bottom w:val="nil"/>
              <w:right w:val="nil"/>
            </w:tcBorders>
            <w:noWrap/>
            <w:vAlign w:val="center"/>
          </w:tcPr>
          <w:p w14:paraId="1EBFC6F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09" w:type="pct"/>
            <w:tcBorders>
              <w:top w:val="nil"/>
              <w:left w:val="nil"/>
              <w:bottom w:val="nil"/>
              <w:right w:val="nil"/>
            </w:tcBorders>
            <w:noWrap/>
            <w:vAlign w:val="center"/>
          </w:tcPr>
          <w:p w14:paraId="3E40092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67" w:type="pct"/>
            <w:tcBorders>
              <w:top w:val="nil"/>
              <w:left w:val="nil"/>
              <w:bottom w:val="nil"/>
              <w:right w:val="nil"/>
            </w:tcBorders>
            <w:noWrap/>
            <w:vAlign w:val="center"/>
          </w:tcPr>
          <w:p w14:paraId="39AB2150"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38" w:type="pct"/>
            <w:tcBorders>
              <w:top w:val="nil"/>
              <w:left w:val="nil"/>
              <w:bottom w:val="nil"/>
              <w:right w:val="nil"/>
            </w:tcBorders>
            <w:noWrap/>
            <w:vAlign w:val="center"/>
          </w:tcPr>
          <w:p w14:paraId="7529CA3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48" w:type="pct"/>
            <w:tcBorders>
              <w:top w:val="nil"/>
              <w:left w:val="nil"/>
              <w:bottom w:val="nil"/>
              <w:right w:val="nil"/>
            </w:tcBorders>
            <w:noWrap/>
            <w:vAlign w:val="center"/>
          </w:tcPr>
          <w:p w14:paraId="5F404745"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79" w:type="pct"/>
            <w:tcBorders>
              <w:top w:val="nil"/>
              <w:left w:val="nil"/>
              <w:bottom w:val="nil"/>
              <w:right w:val="nil"/>
            </w:tcBorders>
            <w:noWrap/>
            <w:vAlign w:val="center"/>
          </w:tcPr>
          <w:p w14:paraId="3FFB1C6D"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High</w:t>
            </w:r>
          </w:p>
        </w:tc>
      </w:tr>
      <w:tr w:rsidR="00E5310B" w14:paraId="367EB9A9" w14:textId="77777777">
        <w:trPr>
          <w:trHeight w:val="336"/>
          <w:jc w:val="center"/>
        </w:trPr>
        <w:tc>
          <w:tcPr>
            <w:tcW w:w="612" w:type="pct"/>
            <w:tcBorders>
              <w:top w:val="nil"/>
              <w:left w:val="nil"/>
              <w:bottom w:val="nil"/>
              <w:right w:val="nil"/>
            </w:tcBorders>
            <w:noWrap/>
            <w:vAlign w:val="center"/>
          </w:tcPr>
          <w:p w14:paraId="4B562294"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CPT:TAT</w:t>
            </w:r>
            <w:proofErr w:type="gramEnd"/>
          </w:p>
        </w:tc>
        <w:tc>
          <w:tcPr>
            <w:tcW w:w="479" w:type="pct"/>
            <w:tcBorders>
              <w:top w:val="nil"/>
              <w:left w:val="nil"/>
              <w:bottom w:val="nil"/>
              <w:right w:val="nil"/>
            </w:tcBorders>
            <w:noWrap/>
            <w:vAlign w:val="center"/>
          </w:tcPr>
          <w:p w14:paraId="42795F22"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63" w:type="pct"/>
            <w:tcBorders>
              <w:top w:val="nil"/>
              <w:left w:val="nil"/>
              <w:bottom w:val="nil"/>
              <w:right w:val="nil"/>
            </w:tcBorders>
            <w:noWrap/>
            <w:vAlign w:val="center"/>
          </w:tcPr>
          <w:p w14:paraId="45436D40"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609" w:type="pct"/>
            <w:tcBorders>
              <w:top w:val="nil"/>
              <w:left w:val="nil"/>
              <w:bottom w:val="nil"/>
              <w:right w:val="nil"/>
            </w:tcBorders>
            <w:noWrap/>
            <w:vAlign w:val="center"/>
          </w:tcPr>
          <w:p w14:paraId="46C2F82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67" w:type="pct"/>
            <w:tcBorders>
              <w:top w:val="nil"/>
              <w:left w:val="nil"/>
              <w:bottom w:val="nil"/>
              <w:right w:val="nil"/>
            </w:tcBorders>
            <w:noWrap/>
            <w:vAlign w:val="center"/>
          </w:tcPr>
          <w:p w14:paraId="40B7E4F0"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38" w:type="pct"/>
            <w:tcBorders>
              <w:top w:val="nil"/>
              <w:left w:val="nil"/>
              <w:bottom w:val="nil"/>
              <w:right w:val="nil"/>
            </w:tcBorders>
            <w:noWrap/>
            <w:vAlign w:val="center"/>
          </w:tcPr>
          <w:p w14:paraId="69D69810"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48" w:type="pct"/>
            <w:tcBorders>
              <w:top w:val="nil"/>
              <w:left w:val="nil"/>
              <w:bottom w:val="nil"/>
              <w:right w:val="nil"/>
            </w:tcBorders>
            <w:noWrap/>
            <w:vAlign w:val="center"/>
          </w:tcPr>
          <w:p w14:paraId="6894859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79" w:type="pct"/>
            <w:tcBorders>
              <w:top w:val="nil"/>
              <w:left w:val="nil"/>
              <w:bottom w:val="nil"/>
              <w:right w:val="nil"/>
            </w:tcBorders>
            <w:noWrap/>
            <w:vAlign w:val="center"/>
          </w:tcPr>
          <w:p w14:paraId="24D5BB4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w:t>
            </w:r>
          </w:p>
        </w:tc>
      </w:tr>
    </w:tbl>
    <w:p w14:paraId="36A54F94" w14:textId="77777777" w:rsidR="00E5310B" w:rsidRDefault="00E5310B">
      <w:pPr>
        <w:widowControl/>
        <w:spacing w:line="480" w:lineRule="auto"/>
        <w:rPr>
          <w:rFonts w:ascii="Arial Regular" w:hAnsi="Arial Regular" w:cs="Arial Regular"/>
          <w:sz w:val="20"/>
          <w:szCs w:val="20"/>
        </w:rPr>
      </w:pPr>
    </w:p>
    <w:p w14:paraId="7EEAA9AB" w14:textId="77777777" w:rsidR="00E5310B" w:rsidRDefault="00000000">
      <w:pPr>
        <w:widowControl/>
        <w:spacing w:line="480" w:lineRule="auto"/>
        <w:rPr>
          <w:rFonts w:ascii="Arial Regular" w:hAnsi="Arial Regular" w:cs="Arial Regular"/>
          <w:sz w:val="20"/>
          <w:szCs w:val="20"/>
        </w:rPr>
      </w:pPr>
      <w:r>
        <w:rPr>
          <w:rFonts w:ascii="Arial Regular" w:eastAsia="TimesNewRomanPS-ItalicMT" w:hAnsi="Arial Regular" w:cs="Arial Regular"/>
          <w:color w:val="000000"/>
          <w:kern w:val="0"/>
          <w:sz w:val="20"/>
          <w:szCs w:val="20"/>
          <w:lang w:bidi="ar"/>
        </w:rPr>
        <w:t>Supplementary Table 1</w:t>
      </w:r>
      <w:r>
        <w:rPr>
          <w:rFonts w:ascii="Arial Regular" w:eastAsia="TimesNewRomanPS-ItalicMT" w:hAnsi="Arial Regular" w:cs="Arial Regular" w:hint="eastAsia"/>
          <w:color w:val="000000"/>
          <w:kern w:val="0"/>
          <w:sz w:val="20"/>
          <w:szCs w:val="20"/>
          <w:lang w:bidi="ar"/>
        </w:rPr>
        <w:t>4</w:t>
      </w:r>
      <w:r>
        <w:rPr>
          <w:rFonts w:ascii="Arial Regular" w:eastAsia="TimesNewRomanPS-ItalicMT" w:hAnsi="Arial Regular" w:cs="Arial Regular"/>
          <w:color w:val="000000"/>
          <w:kern w:val="0"/>
          <w:sz w:val="20"/>
          <w:szCs w:val="20"/>
          <w:lang w:bidi="ar"/>
        </w:rPr>
        <w:t xml:space="preserve">. </w:t>
      </w:r>
      <w:proofErr w:type="spellStart"/>
      <w:r>
        <w:rPr>
          <w:rFonts w:ascii="Arial Regular" w:hAnsi="Arial Regular" w:cs="Arial Regular"/>
          <w:sz w:val="20"/>
          <w:szCs w:val="20"/>
        </w:rPr>
        <w:t>CINeMA</w:t>
      </w:r>
      <w:proofErr w:type="spellEnd"/>
      <w:r>
        <w:rPr>
          <w:rFonts w:ascii="Arial Regular" w:hAnsi="Arial Regular" w:cs="Arial Regular"/>
          <w:sz w:val="20"/>
          <w:szCs w:val="20"/>
        </w:rPr>
        <w:t xml:space="preserve"> Results for DI</w:t>
      </w:r>
    </w:p>
    <w:tbl>
      <w:tblPr>
        <w:tblW w:w="6254" w:type="pct"/>
        <w:jc w:val="center"/>
        <w:tblLayout w:type="fixed"/>
        <w:tblLook w:val="04A0" w:firstRow="1" w:lastRow="0" w:firstColumn="1" w:lastColumn="0" w:noHBand="0" w:noVBand="1"/>
      </w:tblPr>
      <w:tblGrid>
        <w:gridCol w:w="1283"/>
        <w:gridCol w:w="1042"/>
        <w:gridCol w:w="1121"/>
        <w:gridCol w:w="1227"/>
        <w:gridCol w:w="1387"/>
        <w:gridCol w:w="1562"/>
        <w:gridCol w:w="1323"/>
        <w:gridCol w:w="1444"/>
      </w:tblGrid>
      <w:tr w:rsidR="00E5310B" w14:paraId="5965F6EA" w14:textId="77777777">
        <w:trPr>
          <w:trHeight w:val="336"/>
          <w:jc w:val="center"/>
        </w:trPr>
        <w:tc>
          <w:tcPr>
            <w:tcW w:w="617" w:type="pct"/>
            <w:tcBorders>
              <w:top w:val="nil"/>
              <w:left w:val="nil"/>
              <w:bottom w:val="nil"/>
              <w:right w:val="nil"/>
            </w:tcBorders>
            <w:noWrap/>
            <w:vAlign w:val="center"/>
          </w:tcPr>
          <w:p w14:paraId="0B7BFB3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Comparison</w:t>
            </w:r>
          </w:p>
        </w:tc>
        <w:tc>
          <w:tcPr>
            <w:tcW w:w="501" w:type="pct"/>
            <w:tcBorders>
              <w:top w:val="nil"/>
              <w:left w:val="nil"/>
              <w:bottom w:val="nil"/>
              <w:right w:val="nil"/>
            </w:tcBorders>
            <w:noWrap/>
            <w:vAlign w:val="center"/>
          </w:tcPr>
          <w:p w14:paraId="2E610449"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Within-study bias</w:t>
            </w:r>
          </w:p>
        </w:tc>
        <w:tc>
          <w:tcPr>
            <w:tcW w:w="539" w:type="pct"/>
            <w:tcBorders>
              <w:top w:val="nil"/>
              <w:left w:val="nil"/>
              <w:bottom w:val="nil"/>
              <w:right w:val="nil"/>
            </w:tcBorders>
            <w:noWrap/>
            <w:vAlign w:val="center"/>
          </w:tcPr>
          <w:p w14:paraId="5AEE2ACD"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Reporting bias</w:t>
            </w:r>
          </w:p>
        </w:tc>
        <w:tc>
          <w:tcPr>
            <w:tcW w:w="590" w:type="pct"/>
            <w:tcBorders>
              <w:top w:val="nil"/>
              <w:left w:val="nil"/>
              <w:bottom w:val="nil"/>
              <w:right w:val="nil"/>
            </w:tcBorders>
            <w:noWrap/>
            <w:vAlign w:val="center"/>
          </w:tcPr>
          <w:p w14:paraId="7DECE2D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Indirectness</w:t>
            </w:r>
          </w:p>
        </w:tc>
        <w:tc>
          <w:tcPr>
            <w:tcW w:w="667" w:type="pct"/>
            <w:tcBorders>
              <w:top w:val="nil"/>
              <w:left w:val="nil"/>
              <w:bottom w:val="nil"/>
              <w:right w:val="nil"/>
            </w:tcBorders>
            <w:noWrap/>
            <w:vAlign w:val="center"/>
          </w:tcPr>
          <w:p w14:paraId="03C779A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Imprecision</w:t>
            </w:r>
          </w:p>
        </w:tc>
        <w:tc>
          <w:tcPr>
            <w:tcW w:w="751" w:type="pct"/>
            <w:tcBorders>
              <w:top w:val="nil"/>
              <w:left w:val="nil"/>
              <w:bottom w:val="nil"/>
              <w:right w:val="nil"/>
            </w:tcBorders>
            <w:noWrap/>
            <w:vAlign w:val="center"/>
          </w:tcPr>
          <w:p w14:paraId="16928E7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Heterogeneity</w:t>
            </w:r>
          </w:p>
        </w:tc>
        <w:tc>
          <w:tcPr>
            <w:tcW w:w="636" w:type="pct"/>
            <w:tcBorders>
              <w:top w:val="nil"/>
              <w:left w:val="nil"/>
              <w:bottom w:val="nil"/>
              <w:right w:val="nil"/>
            </w:tcBorders>
            <w:noWrap/>
            <w:vAlign w:val="center"/>
          </w:tcPr>
          <w:p w14:paraId="0F70A88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Incoherence</w:t>
            </w:r>
          </w:p>
        </w:tc>
        <w:tc>
          <w:tcPr>
            <w:tcW w:w="694" w:type="pct"/>
            <w:tcBorders>
              <w:top w:val="nil"/>
              <w:left w:val="nil"/>
              <w:bottom w:val="nil"/>
              <w:right w:val="nil"/>
            </w:tcBorders>
            <w:noWrap/>
            <w:vAlign w:val="center"/>
          </w:tcPr>
          <w:p w14:paraId="6FFD099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Confidence rating</w:t>
            </w:r>
          </w:p>
        </w:tc>
      </w:tr>
      <w:tr w:rsidR="00E5310B" w14:paraId="1E8C48F8" w14:textId="77777777">
        <w:trPr>
          <w:trHeight w:val="336"/>
          <w:jc w:val="center"/>
        </w:trPr>
        <w:tc>
          <w:tcPr>
            <w:tcW w:w="617" w:type="pct"/>
            <w:tcBorders>
              <w:top w:val="nil"/>
              <w:left w:val="nil"/>
              <w:bottom w:val="nil"/>
              <w:right w:val="nil"/>
            </w:tcBorders>
            <w:noWrap/>
            <w:vAlign w:val="center"/>
          </w:tcPr>
          <w:p w14:paraId="37BE6206"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ACT:CPT</w:t>
            </w:r>
            <w:proofErr w:type="gramEnd"/>
          </w:p>
        </w:tc>
        <w:tc>
          <w:tcPr>
            <w:tcW w:w="501" w:type="pct"/>
            <w:tcBorders>
              <w:top w:val="nil"/>
              <w:left w:val="nil"/>
              <w:bottom w:val="nil"/>
              <w:right w:val="nil"/>
            </w:tcBorders>
            <w:noWrap/>
            <w:vAlign w:val="center"/>
          </w:tcPr>
          <w:p w14:paraId="1DC3530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539" w:type="pct"/>
            <w:tcBorders>
              <w:top w:val="nil"/>
              <w:left w:val="nil"/>
              <w:bottom w:val="nil"/>
              <w:right w:val="nil"/>
            </w:tcBorders>
            <w:noWrap/>
            <w:vAlign w:val="center"/>
          </w:tcPr>
          <w:p w14:paraId="6955EF83"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590" w:type="pct"/>
            <w:tcBorders>
              <w:top w:val="nil"/>
              <w:left w:val="nil"/>
              <w:bottom w:val="nil"/>
              <w:right w:val="nil"/>
            </w:tcBorders>
            <w:noWrap/>
            <w:vAlign w:val="center"/>
          </w:tcPr>
          <w:p w14:paraId="20D273F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67" w:type="pct"/>
            <w:tcBorders>
              <w:top w:val="nil"/>
              <w:left w:val="nil"/>
              <w:bottom w:val="nil"/>
              <w:right w:val="nil"/>
            </w:tcBorders>
            <w:noWrap/>
            <w:vAlign w:val="center"/>
          </w:tcPr>
          <w:p w14:paraId="44B7C2D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51" w:type="pct"/>
            <w:tcBorders>
              <w:top w:val="nil"/>
              <w:left w:val="nil"/>
              <w:bottom w:val="nil"/>
              <w:right w:val="nil"/>
            </w:tcBorders>
            <w:noWrap/>
            <w:vAlign w:val="center"/>
          </w:tcPr>
          <w:p w14:paraId="58BA927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36" w:type="pct"/>
            <w:tcBorders>
              <w:top w:val="nil"/>
              <w:left w:val="nil"/>
              <w:bottom w:val="nil"/>
              <w:right w:val="nil"/>
            </w:tcBorders>
            <w:noWrap/>
            <w:vAlign w:val="center"/>
          </w:tcPr>
          <w:p w14:paraId="0891A95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94" w:type="pct"/>
            <w:tcBorders>
              <w:top w:val="nil"/>
              <w:left w:val="nil"/>
              <w:bottom w:val="nil"/>
              <w:right w:val="nil"/>
            </w:tcBorders>
            <w:noWrap/>
            <w:vAlign w:val="center"/>
          </w:tcPr>
          <w:p w14:paraId="571A145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w:t>
            </w:r>
          </w:p>
        </w:tc>
      </w:tr>
      <w:tr w:rsidR="00E5310B" w14:paraId="251134BC" w14:textId="77777777">
        <w:trPr>
          <w:trHeight w:val="336"/>
          <w:jc w:val="center"/>
        </w:trPr>
        <w:tc>
          <w:tcPr>
            <w:tcW w:w="617" w:type="pct"/>
            <w:tcBorders>
              <w:top w:val="nil"/>
              <w:left w:val="nil"/>
              <w:bottom w:val="nil"/>
              <w:right w:val="nil"/>
            </w:tcBorders>
            <w:noWrap/>
            <w:vAlign w:val="center"/>
          </w:tcPr>
          <w:p w14:paraId="06D81E60"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ACT:TAT</w:t>
            </w:r>
            <w:proofErr w:type="gramEnd"/>
          </w:p>
        </w:tc>
        <w:tc>
          <w:tcPr>
            <w:tcW w:w="501" w:type="pct"/>
            <w:tcBorders>
              <w:top w:val="nil"/>
              <w:left w:val="nil"/>
              <w:bottom w:val="nil"/>
              <w:right w:val="nil"/>
            </w:tcBorders>
            <w:noWrap/>
            <w:vAlign w:val="center"/>
          </w:tcPr>
          <w:p w14:paraId="2C11F8E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39" w:type="pct"/>
            <w:tcBorders>
              <w:top w:val="nil"/>
              <w:left w:val="nil"/>
              <w:bottom w:val="nil"/>
              <w:right w:val="nil"/>
            </w:tcBorders>
            <w:noWrap/>
            <w:vAlign w:val="center"/>
          </w:tcPr>
          <w:p w14:paraId="4886A05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590" w:type="pct"/>
            <w:tcBorders>
              <w:top w:val="nil"/>
              <w:left w:val="nil"/>
              <w:bottom w:val="nil"/>
              <w:right w:val="nil"/>
            </w:tcBorders>
            <w:noWrap/>
            <w:vAlign w:val="center"/>
          </w:tcPr>
          <w:p w14:paraId="6FC11A9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67" w:type="pct"/>
            <w:tcBorders>
              <w:top w:val="nil"/>
              <w:left w:val="nil"/>
              <w:bottom w:val="nil"/>
              <w:right w:val="nil"/>
            </w:tcBorders>
            <w:noWrap/>
            <w:vAlign w:val="center"/>
          </w:tcPr>
          <w:p w14:paraId="5E251007"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751" w:type="pct"/>
            <w:tcBorders>
              <w:top w:val="nil"/>
              <w:left w:val="nil"/>
              <w:bottom w:val="nil"/>
              <w:right w:val="nil"/>
            </w:tcBorders>
            <w:noWrap/>
            <w:vAlign w:val="center"/>
          </w:tcPr>
          <w:p w14:paraId="4EE4D75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636" w:type="pct"/>
            <w:tcBorders>
              <w:top w:val="nil"/>
              <w:left w:val="nil"/>
              <w:bottom w:val="nil"/>
              <w:right w:val="nil"/>
            </w:tcBorders>
            <w:noWrap/>
            <w:vAlign w:val="center"/>
          </w:tcPr>
          <w:p w14:paraId="3C26665F"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94" w:type="pct"/>
            <w:tcBorders>
              <w:top w:val="nil"/>
              <w:left w:val="nil"/>
              <w:bottom w:val="nil"/>
              <w:right w:val="nil"/>
            </w:tcBorders>
            <w:noWrap/>
            <w:vAlign w:val="center"/>
          </w:tcPr>
          <w:p w14:paraId="283219B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r w:rsidR="00E5310B" w14:paraId="1EAA42E1" w14:textId="77777777">
        <w:trPr>
          <w:trHeight w:val="336"/>
          <w:jc w:val="center"/>
        </w:trPr>
        <w:tc>
          <w:tcPr>
            <w:tcW w:w="617" w:type="pct"/>
            <w:tcBorders>
              <w:top w:val="nil"/>
              <w:left w:val="nil"/>
              <w:bottom w:val="nil"/>
              <w:right w:val="nil"/>
            </w:tcBorders>
            <w:noWrap/>
            <w:vAlign w:val="center"/>
          </w:tcPr>
          <w:p w14:paraId="2020CD11" w14:textId="77777777" w:rsidR="00E5310B" w:rsidRDefault="00000000">
            <w:pPr>
              <w:widowControl/>
              <w:jc w:val="left"/>
              <w:textAlignment w:val="center"/>
              <w:rPr>
                <w:rFonts w:ascii="Arial Regular" w:eastAsia="SimSun" w:hAnsi="Arial Regular" w:cs="Arial Regular"/>
                <w:color w:val="000000"/>
                <w:sz w:val="20"/>
                <w:szCs w:val="20"/>
              </w:rPr>
            </w:pPr>
            <w:proofErr w:type="gramStart"/>
            <w:r>
              <w:rPr>
                <w:rFonts w:ascii="Arial Regular" w:eastAsia="SimSun" w:hAnsi="Arial Regular" w:cs="Arial Regular"/>
                <w:color w:val="000000"/>
                <w:kern w:val="0"/>
                <w:sz w:val="20"/>
                <w:szCs w:val="20"/>
                <w:lang w:bidi="ar"/>
              </w:rPr>
              <w:t>CPT:TAT</w:t>
            </w:r>
            <w:proofErr w:type="gramEnd"/>
          </w:p>
        </w:tc>
        <w:tc>
          <w:tcPr>
            <w:tcW w:w="501" w:type="pct"/>
            <w:tcBorders>
              <w:top w:val="nil"/>
              <w:left w:val="nil"/>
              <w:bottom w:val="nil"/>
              <w:right w:val="nil"/>
            </w:tcBorders>
            <w:noWrap/>
            <w:vAlign w:val="center"/>
          </w:tcPr>
          <w:p w14:paraId="2567C491"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Some concerns</w:t>
            </w:r>
          </w:p>
        </w:tc>
        <w:tc>
          <w:tcPr>
            <w:tcW w:w="539" w:type="pct"/>
            <w:tcBorders>
              <w:top w:val="nil"/>
              <w:left w:val="nil"/>
              <w:bottom w:val="nil"/>
              <w:right w:val="nil"/>
            </w:tcBorders>
            <w:noWrap/>
            <w:vAlign w:val="center"/>
          </w:tcPr>
          <w:p w14:paraId="18ECBBC8"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Low risk</w:t>
            </w:r>
          </w:p>
        </w:tc>
        <w:tc>
          <w:tcPr>
            <w:tcW w:w="590" w:type="pct"/>
            <w:tcBorders>
              <w:top w:val="nil"/>
              <w:left w:val="nil"/>
              <w:bottom w:val="nil"/>
              <w:right w:val="nil"/>
            </w:tcBorders>
            <w:noWrap/>
            <w:vAlign w:val="center"/>
          </w:tcPr>
          <w:p w14:paraId="4CEC979C"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67" w:type="pct"/>
            <w:tcBorders>
              <w:top w:val="nil"/>
              <w:left w:val="nil"/>
              <w:bottom w:val="nil"/>
              <w:right w:val="nil"/>
            </w:tcBorders>
            <w:noWrap/>
            <w:vAlign w:val="center"/>
          </w:tcPr>
          <w:p w14:paraId="2B811F1A"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Major concerns</w:t>
            </w:r>
          </w:p>
        </w:tc>
        <w:tc>
          <w:tcPr>
            <w:tcW w:w="751" w:type="pct"/>
            <w:tcBorders>
              <w:top w:val="nil"/>
              <w:left w:val="nil"/>
              <w:bottom w:val="nil"/>
              <w:right w:val="nil"/>
            </w:tcBorders>
            <w:noWrap/>
            <w:vAlign w:val="center"/>
          </w:tcPr>
          <w:p w14:paraId="139303B6"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36" w:type="pct"/>
            <w:tcBorders>
              <w:top w:val="nil"/>
              <w:left w:val="nil"/>
              <w:bottom w:val="nil"/>
              <w:right w:val="nil"/>
            </w:tcBorders>
            <w:noWrap/>
            <w:vAlign w:val="center"/>
          </w:tcPr>
          <w:p w14:paraId="0A0219BD"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No concerns</w:t>
            </w:r>
          </w:p>
        </w:tc>
        <w:tc>
          <w:tcPr>
            <w:tcW w:w="694" w:type="pct"/>
            <w:tcBorders>
              <w:top w:val="nil"/>
              <w:left w:val="nil"/>
              <w:bottom w:val="nil"/>
              <w:right w:val="nil"/>
            </w:tcBorders>
            <w:noWrap/>
            <w:vAlign w:val="center"/>
          </w:tcPr>
          <w:p w14:paraId="0DA2191E" w14:textId="77777777" w:rsidR="00E5310B" w:rsidRDefault="00000000">
            <w:pPr>
              <w:widowControl/>
              <w:jc w:val="left"/>
              <w:textAlignment w:val="center"/>
              <w:rPr>
                <w:rFonts w:ascii="Arial Regular" w:eastAsia="SimSun" w:hAnsi="Arial Regular" w:cs="Arial Regular"/>
                <w:color w:val="000000"/>
                <w:sz w:val="20"/>
                <w:szCs w:val="20"/>
              </w:rPr>
            </w:pPr>
            <w:r>
              <w:rPr>
                <w:rFonts w:ascii="Arial Regular" w:eastAsia="SimSun" w:hAnsi="Arial Regular" w:cs="Arial Regular"/>
                <w:color w:val="000000"/>
                <w:kern w:val="0"/>
                <w:sz w:val="20"/>
                <w:szCs w:val="20"/>
                <w:lang w:bidi="ar"/>
              </w:rPr>
              <w:t>Moderate</w:t>
            </w:r>
          </w:p>
        </w:tc>
      </w:tr>
    </w:tbl>
    <w:p w14:paraId="04D4874F" w14:textId="77777777" w:rsidR="00E5310B" w:rsidRDefault="00E5310B">
      <w:pPr>
        <w:widowControl/>
        <w:spacing w:line="480" w:lineRule="auto"/>
        <w:rPr>
          <w:rFonts w:ascii="Arial Regular" w:eastAsia="TimesNewRomanPS-ItalicMT" w:hAnsi="Arial Regular" w:cs="Arial Regular"/>
          <w:color w:val="000000"/>
          <w:kern w:val="0"/>
          <w:sz w:val="20"/>
          <w:szCs w:val="20"/>
          <w:lang w:bidi="ar"/>
        </w:rPr>
      </w:pPr>
    </w:p>
    <w:p w14:paraId="6857A5CF" w14:textId="77777777" w:rsidR="00E5310B" w:rsidRDefault="00000000">
      <w:pPr>
        <w:widowControl/>
        <w:spacing w:line="480" w:lineRule="auto"/>
        <w:rPr>
          <w:rFonts w:ascii="Arial Regular" w:eastAsia="TimesNewRomanPS-ItalicMT" w:hAnsi="Arial Regular" w:cs="Arial Regular"/>
          <w:color w:val="000000"/>
          <w:kern w:val="0"/>
          <w:sz w:val="20"/>
          <w:szCs w:val="20"/>
          <w:lang w:bidi="ar"/>
        </w:rPr>
      </w:pPr>
      <w:r>
        <w:rPr>
          <w:rFonts w:ascii="Arial Regular" w:eastAsia="TimesNewRomanPS-ItalicMT" w:hAnsi="Arial Regular" w:cs="Arial Regular"/>
          <w:color w:val="000000"/>
          <w:kern w:val="0"/>
          <w:sz w:val="20"/>
          <w:szCs w:val="20"/>
          <w:lang w:bidi="ar"/>
        </w:rPr>
        <w:t>Supplementary Table 1</w:t>
      </w:r>
      <w:r>
        <w:rPr>
          <w:rFonts w:ascii="Arial Regular" w:eastAsia="TimesNewRomanPS-ItalicMT" w:hAnsi="Arial Regular" w:cs="Arial Regular" w:hint="eastAsia"/>
          <w:color w:val="000000"/>
          <w:kern w:val="0"/>
          <w:sz w:val="20"/>
          <w:szCs w:val="20"/>
          <w:lang w:bidi="ar"/>
        </w:rPr>
        <w:t>5</w:t>
      </w:r>
      <w:r>
        <w:rPr>
          <w:rFonts w:ascii="Arial Regular" w:eastAsia="TimesNewRomanPS-ItalicMT" w:hAnsi="Arial Regular" w:cs="Arial Regular"/>
          <w:color w:val="000000"/>
          <w:kern w:val="0"/>
          <w:sz w:val="20"/>
          <w:szCs w:val="20"/>
          <w:lang w:bidi="ar"/>
        </w:rPr>
        <w:t>: Sensitivity analyses of VAS</w:t>
      </w:r>
    </w:p>
    <w:tbl>
      <w:tblPr>
        <w:tblStyle w:val="TableGrid"/>
        <w:tblW w:w="9541" w:type="dxa"/>
        <w:jc w:val="center"/>
        <w:tblCellMar>
          <w:left w:w="108" w:type="dxa"/>
          <w:right w:w="108" w:type="dxa"/>
        </w:tblCellMar>
        <w:tblLook w:val="04A0" w:firstRow="1" w:lastRow="0" w:firstColumn="1" w:lastColumn="0" w:noHBand="0" w:noVBand="1"/>
      </w:tblPr>
      <w:tblGrid>
        <w:gridCol w:w="1234"/>
        <w:gridCol w:w="1808"/>
        <w:gridCol w:w="3009"/>
        <w:gridCol w:w="3490"/>
      </w:tblGrid>
      <w:tr w:rsidR="00E5310B" w14:paraId="53404206" w14:textId="77777777">
        <w:trPr>
          <w:jc w:val="center"/>
        </w:trPr>
        <w:tc>
          <w:tcPr>
            <w:tcW w:w="1234" w:type="dxa"/>
          </w:tcPr>
          <w:p w14:paraId="0580D450" w14:textId="77777777" w:rsidR="00E5310B" w:rsidRDefault="00000000">
            <w:pPr>
              <w:widowControl/>
              <w:spacing w:line="480" w:lineRule="auto"/>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Intervention</w:t>
            </w:r>
          </w:p>
        </w:tc>
        <w:tc>
          <w:tcPr>
            <w:tcW w:w="1808" w:type="dxa"/>
          </w:tcPr>
          <w:p w14:paraId="3A5DB9EF" w14:textId="77777777" w:rsidR="00E5310B" w:rsidRDefault="00000000">
            <w:pPr>
              <w:widowControl/>
              <w:spacing w:line="480" w:lineRule="auto"/>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Main estimate</w:t>
            </w:r>
          </w:p>
        </w:tc>
        <w:tc>
          <w:tcPr>
            <w:tcW w:w="3009" w:type="dxa"/>
          </w:tcPr>
          <w:p w14:paraId="38B2DA7E"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Sensitivity analyses</w:t>
            </w:r>
          </w:p>
          <w:p w14:paraId="4074F75A"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(excluding TAT + PIT; single study)</w:t>
            </w:r>
          </w:p>
        </w:tc>
        <w:tc>
          <w:tcPr>
            <w:tcW w:w="3490" w:type="dxa"/>
          </w:tcPr>
          <w:p w14:paraId="624220E5"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Sensitivity analyses</w:t>
            </w:r>
          </w:p>
          <w:p w14:paraId="1DF4CBEF"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(excluding TAT + CPT; multiple studies)</w:t>
            </w:r>
          </w:p>
        </w:tc>
      </w:tr>
      <w:tr w:rsidR="00E5310B" w14:paraId="1DD25DE2" w14:textId="77777777">
        <w:trPr>
          <w:jc w:val="center"/>
        </w:trPr>
        <w:tc>
          <w:tcPr>
            <w:tcW w:w="1234" w:type="dxa"/>
          </w:tcPr>
          <w:p w14:paraId="6331D4D7" w14:textId="77777777" w:rsidR="00E5310B" w:rsidRDefault="00000000">
            <w:pPr>
              <w:widowControl/>
              <w:spacing w:line="480" w:lineRule="auto"/>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DNT</w:t>
            </w:r>
          </w:p>
        </w:tc>
        <w:tc>
          <w:tcPr>
            <w:tcW w:w="1808" w:type="dxa"/>
          </w:tcPr>
          <w:p w14:paraId="09BF3531" w14:textId="77777777" w:rsidR="00E5310B" w:rsidRDefault="00000000">
            <w:pPr>
              <w:widowControl/>
              <w:spacing w:line="480" w:lineRule="auto"/>
              <w:rPr>
                <w:rFonts w:ascii="Arial Regular" w:eastAsia="TimesNewRomanPS-ItalicMT" w:hAnsi="Arial Regular" w:cs="Arial Regular"/>
                <w:b/>
                <w:bCs/>
                <w:color w:val="000000"/>
                <w:kern w:val="0"/>
                <w:sz w:val="18"/>
                <w:szCs w:val="18"/>
                <w:lang w:bidi="ar"/>
              </w:rPr>
            </w:pPr>
            <w:r>
              <w:rPr>
                <w:rFonts w:ascii="Arial Bold" w:eastAsia="SimSun" w:hAnsi="Arial Bold" w:cs="Arial Bold"/>
                <w:b/>
                <w:bCs/>
                <w:color w:val="000000"/>
                <w:kern w:val="0"/>
                <w:sz w:val="18"/>
                <w:szCs w:val="18"/>
                <w:lang w:bidi="ar"/>
              </w:rPr>
              <w:t>-1.61 (-2.81, -0.4)</w:t>
            </w:r>
          </w:p>
        </w:tc>
        <w:tc>
          <w:tcPr>
            <w:tcW w:w="3009" w:type="dxa"/>
          </w:tcPr>
          <w:p w14:paraId="076860A9" w14:textId="77777777" w:rsidR="00E5310B" w:rsidRDefault="00000000">
            <w:pPr>
              <w:widowControl/>
              <w:spacing w:line="480" w:lineRule="auto"/>
              <w:jc w:val="center"/>
              <w:rPr>
                <w:rFonts w:ascii="Arial Regular" w:eastAsia="TimesNewRomanPS-ItalicMT" w:hAnsi="Arial Regular" w:cs="Arial Regular"/>
                <w:b/>
                <w:bCs/>
                <w:color w:val="000000"/>
                <w:kern w:val="0"/>
                <w:sz w:val="18"/>
                <w:szCs w:val="18"/>
                <w:lang w:bidi="ar"/>
              </w:rPr>
            </w:pPr>
            <w:r>
              <w:rPr>
                <w:rFonts w:ascii="Arial Bold" w:eastAsia="TimesNewRomanPS-ItalicMT" w:hAnsi="Arial Bold" w:cs="Arial Bold"/>
                <w:b/>
                <w:bCs/>
                <w:color w:val="000000"/>
                <w:kern w:val="0"/>
                <w:sz w:val="18"/>
                <w:szCs w:val="18"/>
                <w:lang w:bidi="ar"/>
              </w:rPr>
              <w:t>-1.59 (-2.79, -0.38)</w:t>
            </w:r>
          </w:p>
        </w:tc>
        <w:tc>
          <w:tcPr>
            <w:tcW w:w="3490" w:type="dxa"/>
          </w:tcPr>
          <w:p w14:paraId="4A50EE4A" w14:textId="77777777" w:rsidR="00E5310B" w:rsidRDefault="00000000">
            <w:pPr>
              <w:widowControl/>
              <w:spacing w:line="480" w:lineRule="auto"/>
              <w:jc w:val="center"/>
              <w:rPr>
                <w:rFonts w:ascii="Arial Regular" w:eastAsia="TimesNewRomanPS-ItalicMT" w:hAnsi="Arial Regular" w:cs="Arial Regular"/>
                <w:b/>
                <w:bCs/>
                <w:color w:val="000000"/>
                <w:kern w:val="0"/>
                <w:sz w:val="18"/>
                <w:szCs w:val="18"/>
                <w:lang w:bidi="ar"/>
              </w:rPr>
            </w:pPr>
            <w:r>
              <w:rPr>
                <w:rFonts w:ascii="Arial Bold" w:eastAsia="TimesNewRomanPS-ItalicMT" w:hAnsi="Arial Bold" w:cs="Arial Bold"/>
                <w:b/>
                <w:bCs/>
                <w:color w:val="000000"/>
                <w:kern w:val="0"/>
                <w:sz w:val="18"/>
                <w:szCs w:val="18"/>
                <w:lang w:bidi="ar"/>
              </w:rPr>
              <w:t>-1.63 (-2.92, -0.3)</w:t>
            </w:r>
          </w:p>
        </w:tc>
      </w:tr>
      <w:tr w:rsidR="00E5310B" w14:paraId="68302A51" w14:textId="77777777">
        <w:trPr>
          <w:jc w:val="center"/>
        </w:trPr>
        <w:tc>
          <w:tcPr>
            <w:tcW w:w="1234" w:type="dxa"/>
          </w:tcPr>
          <w:p w14:paraId="2A686824" w14:textId="77777777" w:rsidR="00E5310B" w:rsidRDefault="00000000">
            <w:pPr>
              <w:widowControl/>
              <w:spacing w:line="480" w:lineRule="auto"/>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TAT</w:t>
            </w:r>
          </w:p>
        </w:tc>
        <w:tc>
          <w:tcPr>
            <w:tcW w:w="1808" w:type="dxa"/>
          </w:tcPr>
          <w:p w14:paraId="026FFA09" w14:textId="77777777" w:rsidR="00E5310B" w:rsidRDefault="00000000">
            <w:pPr>
              <w:widowControl/>
              <w:spacing w:line="480" w:lineRule="auto"/>
              <w:rPr>
                <w:rFonts w:ascii="Arial Regular" w:eastAsia="TimesNewRomanPS-ItalicMT" w:hAnsi="Arial Regular" w:cs="Arial Regular"/>
                <w:color w:val="000000"/>
                <w:kern w:val="0"/>
                <w:sz w:val="18"/>
                <w:szCs w:val="18"/>
                <w:lang w:bidi="ar"/>
              </w:rPr>
            </w:pPr>
            <w:r>
              <w:rPr>
                <w:rFonts w:ascii="Arial Regular" w:eastAsia="SimSun" w:hAnsi="Arial Regular" w:cs="Arial Regular"/>
                <w:color w:val="000000"/>
                <w:kern w:val="0"/>
                <w:sz w:val="18"/>
                <w:szCs w:val="18"/>
                <w:lang w:bidi="ar"/>
              </w:rPr>
              <w:t>-0.04 (-1.03, 0.9)</w:t>
            </w:r>
          </w:p>
        </w:tc>
        <w:tc>
          <w:tcPr>
            <w:tcW w:w="3009" w:type="dxa"/>
          </w:tcPr>
          <w:p w14:paraId="1CD7CD4A"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-0.07 (-1.07, 0.89)</w:t>
            </w:r>
          </w:p>
        </w:tc>
        <w:tc>
          <w:tcPr>
            <w:tcW w:w="3490" w:type="dxa"/>
          </w:tcPr>
          <w:p w14:paraId="1DEB5532"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-0.01 (-1.12, 1.01)</w:t>
            </w:r>
          </w:p>
        </w:tc>
      </w:tr>
      <w:tr w:rsidR="00E5310B" w14:paraId="4D403D44" w14:textId="77777777">
        <w:trPr>
          <w:jc w:val="center"/>
        </w:trPr>
        <w:tc>
          <w:tcPr>
            <w:tcW w:w="1234" w:type="dxa"/>
          </w:tcPr>
          <w:p w14:paraId="1AD44663" w14:textId="77777777" w:rsidR="00E5310B" w:rsidRDefault="00000000">
            <w:pPr>
              <w:widowControl/>
              <w:spacing w:line="480" w:lineRule="auto"/>
              <w:rPr>
                <w:rFonts w:ascii="Arial Regular" w:eastAsia="TimesNewRomanPS-ItalicMT" w:hAnsi="Arial Regular" w:cs="Arial Regular"/>
                <w:b/>
                <w:bCs/>
                <w:color w:val="000000"/>
                <w:kern w:val="0"/>
                <w:sz w:val="18"/>
                <w:szCs w:val="18"/>
                <w:lang w:bidi="ar"/>
              </w:rPr>
            </w:pPr>
            <w:r>
              <w:rPr>
                <w:rFonts w:ascii="Arial Regular" w:eastAsia="TimesNewRomanPS-ItalicMT" w:hAnsi="Arial Regular" w:cs="Arial Regular"/>
                <w:color w:val="000000"/>
                <w:kern w:val="0"/>
                <w:sz w:val="18"/>
                <w:szCs w:val="18"/>
                <w:lang w:bidi="ar"/>
              </w:rPr>
              <w:t>ACT</w:t>
            </w:r>
          </w:p>
        </w:tc>
        <w:tc>
          <w:tcPr>
            <w:tcW w:w="1808" w:type="dxa"/>
          </w:tcPr>
          <w:p w14:paraId="5C9CF916" w14:textId="77777777" w:rsidR="00E5310B" w:rsidRDefault="00000000">
            <w:pPr>
              <w:widowControl/>
              <w:spacing w:line="480" w:lineRule="auto"/>
              <w:rPr>
                <w:rFonts w:ascii="Arial Regular" w:eastAsia="TimesNewRomanPS-ItalicMT" w:hAnsi="Arial Regular" w:cs="Arial Regular"/>
                <w:b/>
                <w:bCs/>
                <w:color w:val="000000"/>
                <w:kern w:val="0"/>
                <w:sz w:val="18"/>
                <w:szCs w:val="18"/>
                <w:lang w:bidi="ar"/>
              </w:rPr>
            </w:pPr>
            <w:r>
              <w:rPr>
                <w:rFonts w:ascii="Arial Bold" w:eastAsia="SimSun" w:hAnsi="Arial Bold" w:cs="Arial Bold"/>
                <w:b/>
                <w:bCs/>
                <w:color w:val="000000"/>
                <w:kern w:val="0"/>
                <w:sz w:val="18"/>
                <w:szCs w:val="18"/>
                <w:lang w:bidi="ar"/>
              </w:rPr>
              <w:t>-1.26 (-2.34, -0.21)</w:t>
            </w:r>
          </w:p>
        </w:tc>
        <w:tc>
          <w:tcPr>
            <w:tcW w:w="3009" w:type="dxa"/>
          </w:tcPr>
          <w:p w14:paraId="0D0CB8E2"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Bold" w:eastAsia="TimesNewRomanPS-ItalicMT" w:hAnsi="Arial Bold" w:cs="Arial Bold"/>
                <w:b/>
                <w:bCs/>
                <w:color w:val="000000"/>
                <w:kern w:val="0"/>
                <w:sz w:val="18"/>
                <w:szCs w:val="18"/>
                <w:lang w:bidi="ar"/>
              </w:rPr>
              <w:t>-1.32 (-2.42, -0.23)</w:t>
            </w:r>
          </w:p>
        </w:tc>
        <w:tc>
          <w:tcPr>
            <w:tcW w:w="3490" w:type="dxa"/>
          </w:tcPr>
          <w:p w14:paraId="3C1D5B31" w14:textId="77777777" w:rsidR="00E5310B" w:rsidRDefault="00000000">
            <w:pPr>
              <w:widowControl/>
              <w:spacing w:line="480" w:lineRule="auto"/>
              <w:jc w:val="center"/>
              <w:rPr>
                <w:rFonts w:ascii="Arial Regular" w:eastAsia="TimesNewRomanPS-ItalicMT" w:hAnsi="Arial Regular" w:cs="Arial Regular"/>
                <w:b/>
                <w:bCs/>
                <w:color w:val="000000"/>
                <w:kern w:val="0"/>
                <w:sz w:val="18"/>
                <w:szCs w:val="18"/>
                <w:lang w:bidi="ar"/>
              </w:rPr>
            </w:pPr>
            <w:r>
              <w:rPr>
                <w:rFonts w:ascii="Arial Regular" w:eastAsia="TimesNewRomanPS-ItalicMT" w:hAnsi="Arial Regular" w:cs="Arial Regular"/>
                <w:color w:val="000000"/>
                <w:kern w:val="0"/>
                <w:sz w:val="18"/>
                <w:szCs w:val="18"/>
                <w:lang w:bidi="ar"/>
              </w:rPr>
              <w:t>-0.7 (-3.51, 1.95)</w:t>
            </w:r>
          </w:p>
        </w:tc>
      </w:tr>
      <w:tr w:rsidR="00E5310B" w14:paraId="6AD159FC" w14:textId="77777777">
        <w:trPr>
          <w:jc w:val="center"/>
        </w:trPr>
        <w:tc>
          <w:tcPr>
            <w:tcW w:w="1234" w:type="dxa"/>
          </w:tcPr>
          <w:p w14:paraId="347B4B12" w14:textId="77777777" w:rsidR="00E5310B" w:rsidRDefault="00000000">
            <w:pPr>
              <w:widowControl/>
              <w:spacing w:line="480" w:lineRule="auto"/>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PIT</w:t>
            </w:r>
          </w:p>
        </w:tc>
        <w:tc>
          <w:tcPr>
            <w:tcW w:w="1808" w:type="dxa"/>
          </w:tcPr>
          <w:p w14:paraId="78FBC48E" w14:textId="77777777" w:rsidR="00E5310B" w:rsidRDefault="00000000">
            <w:pPr>
              <w:widowControl/>
              <w:spacing w:line="480" w:lineRule="auto"/>
              <w:rPr>
                <w:rFonts w:ascii="Arial Regular" w:eastAsia="TimesNewRomanPS-ItalicMT" w:hAnsi="Arial Regular" w:cs="Arial Regular"/>
                <w:color w:val="000000"/>
                <w:kern w:val="0"/>
                <w:sz w:val="18"/>
                <w:szCs w:val="18"/>
                <w:lang w:bidi="ar"/>
              </w:rPr>
            </w:pPr>
            <w:r>
              <w:rPr>
                <w:rFonts w:ascii="Arial Regular" w:eastAsia="SimSun" w:hAnsi="Arial Regular" w:cs="Arial Regular"/>
                <w:color w:val="000000"/>
                <w:kern w:val="0"/>
                <w:sz w:val="18"/>
                <w:szCs w:val="18"/>
                <w:lang w:bidi="ar"/>
              </w:rPr>
              <w:t>0.15 (-1.25, 1.51)</w:t>
            </w:r>
          </w:p>
        </w:tc>
        <w:tc>
          <w:tcPr>
            <w:tcW w:w="3009" w:type="dxa"/>
          </w:tcPr>
          <w:p w14:paraId="6DB085AD"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0.32 (-1.27, 1.87)</w:t>
            </w:r>
          </w:p>
        </w:tc>
        <w:tc>
          <w:tcPr>
            <w:tcW w:w="3490" w:type="dxa"/>
          </w:tcPr>
          <w:p w14:paraId="2805350F"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0.35 (-1.37, 1.96)</w:t>
            </w:r>
          </w:p>
        </w:tc>
      </w:tr>
      <w:tr w:rsidR="00E5310B" w14:paraId="7B0CE22E" w14:textId="77777777">
        <w:trPr>
          <w:jc w:val="center"/>
        </w:trPr>
        <w:tc>
          <w:tcPr>
            <w:tcW w:w="1234" w:type="dxa"/>
          </w:tcPr>
          <w:p w14:paraId="7C761B12" w14:textId="77777777" w:rsidR="00E5310B" w:rsidRDefault="00000000">
            <w:pPr>
              <w:widowControl/>
              <w:spacing w:line="480" w:lineRule="auto"/>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CPT</w:t>
            </w:r>
          </w:p>
        </w:tc>
        <w:tc>
          <w:tcPr>
            <w:tcW w:w="1808" w:type="dxa"/>
          </w:tcPr>
          <w:p w14:paraId="59F96B90" w14:textId="77777777" w:rsidR="00E5310B" w:rsidRDefault="00000000">
            <w:pPr>
              <w:widowControl/>
              <w:spacing w:line="480" w:lineRule="auto"/>
              <w:rPr>
                <w:rFonts w:ascii="Arial Regular" w:eastAsia="TimesNewRomanPS-ItalicMT" w:hAnsi="Arial Regular" w:cs="Arial Regular"/>
                <w:color w:val="000000"/>
                <w:kern w:val="0"/>
                <w:sz w:val="18"/>
                <w:szCs w:val="18"/>
                <w:lang w:bidi="ar"/>
              </w:rPr>
            </w:pPr>
            <w:r>
              <w:rPr>
                <w:rFonts w:ascii="Arial Regular" w:eastAsia="SimSun" w:hAnsi="Arial Regular" w:cs="Arial Regular"/>
                <w:color w:val="000000"/>
                <w:kern w:val="0"/>
                <w:sz w:val="18"/>
                <w:szCs w:val="18"/>
                <w:lang w:bidi="ar"/>
              </w:rPr>
              <w:t>-0.39 (-1.44, 0.65)</w:t>
            </w:r>
          </w:p>
        </w:tc>
        <w:tc>
          <w:tcPr>
            <w:tcW w:w="3009" w:type="dxa"/>
          </w:tcPr>
          <w:p w14:paraId="50A04E0D"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-0.42 (-1.5, 0.64)</w:t>
            </w:r>
          </w:p>
        </w:tc>
        <w:tc>
          <w:tcPr>
            <w:tcW w:w="3490" w:type="dxa"/>
          </w:tcPr>
          <w:p w14:paraId="30DF214A" w14:textId="77777777" w:rsidR="00E5310B" w:rsidRDefault="00000000">
            <w:pPr>
              <w:widowControl/>
              <w:spacing w:line="480" w:lineRule="auto"/>
              <w:jc w:val="center"/>
              <w:rPr>
                <w:rFonts w:ascii="Arial Regular" w:eastAsia="TimesNewRomanPS-ItalicMT" w:hAnsi="Arial Regular" w:cs="Arial Regular"/>
                <w:color w:val="000000"/>
                <w:kern w:val="0"/>
                <w:sz w:val="18"/>
                <w:szCs w:val="18"/>
                <w:lang w:bidi="ar"/>
              </w:rPr>
            </w:pPr>
            <w:r>
              <w:rPr>
                <w:rFonts w:ascii="Arial Regular" w:eastAsia="TimesNewRomanPS-ItalicMT" w:hAnsi="Arial Regular" w:cs="Arial Regular"/>
                <w:color w:val="000000"/>
                <w:kern w:val="0"/>
                <w:sz w:val="18"/>
                <w:szCs w:val="18"/>
                <w:lang w:bidi="ar"/>
              </w:rPr>
              <w:t>-0.5 (-1.76, 0.72)</w:t>
            </w:r>
          </w:p>
        </w:tc>
      </w:tr>
    </w:tbl>
    <w:p w14:paraId="2C2CCDD4" w14:textId="77777777" w:rsidR="00E5310B" w:rsidRDefault="00000000">
      <w:pPr>
        <w:pStyle w:val="NormalWeb"/>
        <w:widowControl/>
        <w:shd w:val="clear" w:color="auto" w:fill="FFFFFF"/>
        <w:spacing w:beforeAutospacing="0" w:after="120" w:afterAutospacing="0"/>
        <w:jc w:val="both"/>
        <w:rPr>
          <w:rFonts w:ascii="Arial Regular" w:eastAsia="TimesNewRomanPS-ItalicMT" w:hAnsi="Arial Regular" w:cs="Arial Regular"/>
          <w:color w:val="000000"/>
          <w:sz w:val="20"/>
          <w:szCs w:val="20"/>
          <w:lang w:bidi="ar"/>
        </w:rPr>
      </w:pPr>
      <w:r>
        <w:rPr>
          <w:rFonts w:ascii="Arial Regular" w:eastAsia="TimesNewRomanPS-ItalicMT" w:hAnsi="Arial Regular" w:cs="Arial Regular"/>
          <w:color w:val="000000"/>
          <w:sz w:val="20"/>
          <w:szCs w:val="20"/>
          <w:lang w:bidi="ar"/>
        </w:rPr>
        <w:t xml:space="preserve">Note: </w:t>
      </w:r>
      <w:r>
        <w:rPr>
          <w:rFonts w:ascii="Arial Regular" w:eastAsia="Segoe UI" w:hAnsi="Arial Regular" w:cs="Arial Regular"/>
          <w:sz w:val="20"/>
          <w:szCs w:val="20"/>
          <w:shd w:val="clear" w:color="auto" w:fill="FFFFFF"/>
        </w:rPr>
        <w:t>Bold indicates significance.</w:t>
      </w:r>
    </w:p>
    <w:p w14:paraId="687923ED" w14:textId="77777777" w:rsidR="00E5310B" w:rsidRDefault="00E5310B">
      <w:pPr>
        <w:widowControl/>
        <w:spacing w:line="480" w:lineRule="auto"/>
        <w:rPr>
          <w:rFonts w:ascii="Arial Regular" w:eastAsia="TimesNewRomanPS-ItalicMT" w:hAnsi="Arial Regular" w:cs="Arial Regular"/>
          <w:color w:val="000000"/>
          <w:kern w:val="0"/>
          <w:sz w:val="20"/>
          <w:szCs w:val="20"/>
          <w:lang w:bidi="ar"/>
        </w:rPr>
      </w:pPr>
    </w:p>
    <w:p w14:paraId="222814F8" w14:textId="77777777" w:rsidR="00E5310B" w:rsidRDefault="00E5310B">
      <w:pPr>
        <w:rPr>
          <w:rFonts w:ascii="Arial Regular" w:hAnsi="Arial Regular" w:cs="Arial Regular"/>
          <w:b/>
          <w:bCs/>
          <w:sz w:val="20"/>
          <w:szCs w:val="20"/>
        </w:rPr>
      </w:pPr>
    </w:p>
    <w:p w14:paraId="76B928FC" w14:textId="77777777" w:rsidR="00E5310B" w:rsidRDefault="00E5310B">
      <w:pPr>
        <w:rPr>
          <w:rFonts w:ascii="Arial Regular" w:hAnsi="Arial Regular" w:cs="Arial Regular"/>
          <w:b/>
          <w:bCs/>
          <w:sz w:val="20"/>
          <w:szCs w:val="20"/>
        </w:rPr>
      </w:pPr>
    </w:p>
    <w:p w14:paraId="3DE926BC" w14:textId="77777777" w:rsidR="00E5310B" w:rsidRDefault="00000000">
      <w:pPr>
        <w:widowControl/>
        <w:spacing w:line="480" w:lineRule="auto"/>
        <w:jc w:val="left"/>
        <w:rPr>
          <w:rFonts w:ascii="Arial Regular" w:eastAsia="TimesNewRomanPS-BoldMT" w:hAnsi="Arial Regular" w:cs="Arial Regular"/>
          <w:b/>
          <w:bCs/>
          <w:color w:val="000000"/>
          <w:kern w:val="0"/>
          <w:sz w:val="20"/>
          <w:szCs w:val="20"/>
          <w:lang w:bidi="ar"/>
        </w:rPr>
      </w:pPr>
      <w:r>
        <w:rPr>
          <w:rFonts w:ascii="Arial Regular" w:eastAsia="TimesNewRomanPS-BoldMT" w:hAnsi="Arial Regular" w:cs="Arial Regular"/>
          <w:b/>
          <w:bCs/>
          <w:color w:val="000000"/>
          <w:kern w:val="0"/>
          <w:sz w:val="20"/>
          <w:szCs w:val="20"/>
          <w:lang w:bidi="ar"/>
        </w:rPr>
        <w:t>Supplementary Figures</w:t>
      </w:r>
    </w:p>
    <w:p w14:paraId="7929277C" w14:textId="77777777" w:rsidR="00E5310B" w:rsidRDefault="00E5310B">
      <w:pPr>
        <w:rPr>
          <w:rFonts w:ascii="Arial Regular" w:hAnsi="Arial Regular" w:cs="Arial Regular"/>
          <w:b/>
          <w:bCs/>
          <w:sz w:val="20"/>
          <w:szCs w:val="20"/>
        </w:rPr>
      </w:pPr>
    </w:p>
    <w:p w14:paraId="4621A5C2" w14:textId="77777777" w:rsidR="00E5310B" w:rsidRDefault="00000000">
      <w:pPr>
        <w:widowControl/>
        <w:jc w:val="center"/>
        <w:rPr>
          <w:rFonts w:ascii="Arial Regular" w:eastAsia="TimesNewRomanPS-BoldMT" w:hAnsi="Arial Regular" w:cs="Arial Regular"/>
          <w:b/>
          <w:bCs/>
          <w:color w:val="000000"/>
          <w:kern w:val="0"/>
          <w:sz w:val="20"/>
          <w:szCs w:val="20"/>
          <w:lang w:bidi="ar"/>
        </w:rPr>
      </w:pPr>
      <w:r>
        <w:rPr>
          <w:rFonts w:ascii="Arial Regular" w:eastAsia="TimesNewRomanPS-BoldMT" w:hAnsi="Arial Regular" w:cs="Arial Regular"/>
          <w:b/>
          <w:bCs/>
          <w:color w:val="000000"/>
          <w:kern w:val="0"/>
          <w:sz w:val="20"/>
          <w:szCs w:val="20"/>
          <w:lang w:bidi="ar"/>
        </w:rPr>
        <w:t>Supplementary Figures</w:t>
      </w:r>
    </w:p>
    <w:p w14:paraId="13E0D766" w14:textId="77777777" w:rsidR="00E5310B" w:rsidRDefault="00000000">
      <w:pPr>
        <w:widowControl/>
        <w:rPr>
          <w:rFonts w:ascii="Arial Regular" w:eastAsia="TimesNewRomanPS-BoldMT" w:hAnsi="Arial Regular" w:cs="Arial Regular"/>
          <w:b/>
          <w:bCs/>
          <w:color w:val="000000"/>
          <w:kern w:val="0"/>
          <w:sz w:val="20"/>
          <w:szCs w:val="20"/>
          <w:lang w:bidi="ar"/>
        </w:rPr>
      </w:pPr>
      <w:r>
        <w:rPr>
          <w:rFonts w:ascii="Arial Regular" w:eastAsia="SimSun" w:hAnsi="Arial Regular" w:cs="Arial Regular"/>
          <w:bCs/>
          <w:color w:val="1F1F1F"/>
          <w:sz w:val="20"/>
          <w:szCs w:val="20"/>
          <w:shd w:val="clear" w:color="auto" w:fill="FFFFFF"/>
        </w:rPr>
        <w:t xml:space="preserve">Supplementary Figure 1. Network Meta-Analysis for effective rate(A), MMO(B). </w:t>
      </w:r>
    </w:p>
    <w:p w14:paraId="33B42851" w14:textId="77777777" w:rsidR="00E5310B" w:rsidRDefault="00000000">
      <w:pPr>
        <w:widowControl/>
        <w:rPr>
          <w:rFonts w:ascii="Arial Regular" w:eastAsia="TimesNewRomanPS-BoldMT" w:hAnsi="Arial Regular" w:cs="Arial Regular"/>
          <w:b/>
          <w:bCs/>
          <w:color w:val="000000"/>
          <w:kern w:val="0"/>
          <w:sz w:val="20"/>
          <w:szCs w:val="20"/>
          <w:lang w:bidi="ar"/>
        </w:rPr>
      </w:pPr>
      <w:r>
        <w:rPr>
          <w:rFonts w:ascii="Arial Regular" w:eastAsia="TimesNewRomanPS-BoldMT" w:hAnsi="Arial Regular" w:cs="Arial Regular"/>
          <w:b/>
          <w:bCs/>
          <w:noProof/>
          <w:color w:val="000000"/>
          <w:kern w:val="0"/>
          <w:sz w:val="20"/>
          <w:szCs w:val="20"/>
          <w:lang w:bidi="ar"/>
        </w:rPr>
        <w:drawing>
          <wp:inline distT="0" distB="0" distL="114300" distR="114300">
            <wp:extent cx="3913505" cy="1999615"/>
            <wp:effectExtent l="0" t="0" r="23495" b="6985"/>
            <wp:docPr id="3" name="图片 3" descr="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1"/>
                    <pic:cNvPicPr>
                      <a:picLocks noChangeAspect="1"/>
                    </pic:cNvPicPr>
                  </pic:nvPicPr>
                  <pic:blipFill>
                    <a:blip r:embed="rId10"/>
                    <a:stretch>
                      <a:fillRect/>
                    </a:stretch>
                  </pic:blipFill>
                  <pic:spPr>
                    <a:xfrm>
                      <a:off x="0" y="0"/>
                      <a:ext cx="3913505" cy="1999615"/>
                    </a:xfrm>
                    <a:prstGeom prst="rect">
                      <a:avLst/>
                    </a:prstGeom>
                  </pic:spPr>
                </pic:pic>
              </a:graphicData>
            </a:graphic>
          </wp:inline>
        </w:drawing>
      </w:r>
    </w:p>
    <w:p w14:paraId="217B711C"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Node size corresponds to participant numbers, and connection width indicates the number of studies per comparison.</w:t>
      </w:r>
    </w:p>
    <w:p w14:paraId="27D06212" w14:textId="77777777" w:rsidR="00E5310B" w:rsidRDefault="00E5310B">
      <w:pPr>
        <w:rPr>
          <w:rFonts w:ascii="Arial Regular" w:eastAsia="SimSun" w:hAnsi="Arial Regular" w:cs="Arial Regular"/>
          <w:bCs/>
          <w:color w:val="1F1F1F"/>
          <w:sz w:val="20"/>
          <w:szCs w:val="20"/>
          <w:shd w:val="clear" w:color="auto" w:fill="FFFFFF"/>
        </w:rPr>
      </w:pPr>
    </w:p>
    <w:p w14:paraId="1F4BBE2F"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2. Forest plots of network meta-analysis for effective rate </w:t>
      </w:r>
      <w:r>
        <w:rPr>
          <w:rFonts w:ascii="Arial Regular" w:eastAsia="SimSun" w:hAnsi="Arial Regular" w:cs="Arial Regular" w:hint="eastAsia"/>
          <w:bCs/>
          <w:color w:val="1F1F1F"/>
          <w:sz w:val="20"/>
          <w:szCs w:val="20"/>
          <w:shd w:val="clear" w:color="auto" w:fill="FFFFFF"/>
        </w:rPr>
        <w:t xml:space="preserve">and </w:t>
      </w:r>
      <w:r>
        <w:rPr>
          <w:rFonts w:ascii="Arial Regular" w:eastAsia="SimSun" w:hAnsi="Arial Regular" w:cs="Arial Regular"/>
          <w:bCs/>
          <w:color w:val="1F1F1F"/>
          <w:sz w:val="20"/>
          <w:szCs w:val="20"/>
          <w:shd w:val="clear" w:color="auto" w:fill="FFFFFF"/>
        </w:rPr>
        <w:t>MMO.</w:t>
      </w:r>
    </w:p>
    <w:p w14:paraId="17AF162B" w14:textId="77777777" w:rsidR="00E5310B" w:rsidRDefault="00E5310B">
      <w:pPr>
        <w:rPr>
          <w:rFonts w:ascii="Arial Regular" w:eastAsia="SimSun" w:hAnsi="Arial Regular" w:cs="Arial Regular"/>
          <w:bCs/>
          <w:color w:val="1F1F1F"/>
          <w:sz w:val="20"/>
          <w:szCs w:val="20"/>
          <w:shd w:val="clear" w:color="auto" w:fill="FFFFFF"/>
        </w:rPr>
      </w:pPr>
    </w:p>
    <w:p w14:paraId="32F21EAD" w14:textId="77777777" w:rsidR="00E5310B" w:rsidRDefault="00000000">
      <w:pPr>
        <w:widowControl/>
        <w:rPr>
          <w:rFonts w:ascii="Arial Regular" w:eastAsia="TimesNewRomanPS-BoldMT" w:hAnsi="Arial Regular" w:cs="Arial Regular"/>
          <w:b/>
          <w:bCs/>
          <w:color w:val="000000"/>
          <w:kern w:val="0"/>
          <w:sz w:val="20"/>
          <w:szCs w:val="20"/>
          <w:lang w:bidi="ar"/>
        </w:rPr>
      </w:pPr>
      <w:r>
        <w:rPr>
          <w:rFonts w:ascii="Arial Regular" w:eastAsia="TimesNewRomanPS-BoldMT" w:hAnsi="Arial Regular" w:cs="Arial Regular"/>
          <w:b/>
          <w:bCs/>
          <w:noProof/>
          <w:color w:val="000000"/>
          <w:kern w:val="0"/>
          <w:sz w:val="20"/>
          <w:szCs w:val="20"/>
          <w:lang w:bidi="ar"/>
        </w:rPr>
        <w:drawing>
          <wp:inline distT="0" distB="0" distL="114300" distR="114300">
            <wp:extent cx="5269230" cy="1440815"/>
            <wp:effectExtent l="0" t="0" r="13970" b="6985"/>
            <wp:docPr id="2" name="图片 2" descr="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S2"/>
                    <pic:cNvPicPr>
                      <a:picLocks noChangeAspect="1"/>
                    </pic:cNvPicPr>
                  </pic:nvPicPr>
                  <pic:blipFill>
                    <a:blip r:embed="rId11"/>
                    <a:stretch>
                      <a:fillRect/>
                    </a:stretch>
                  </pic:blipFill>
                  <pic:spPr>
                    <a:xfrm>
                      <a:off x="0" y="0"/>
                      <a:ext cx="5269230" cy="1440815"/>
                    </a:xfrm>
                    <a:prstGeom prst="rect">
                      <a:avLst/>
                    </a:prstGeom>
                  </pic:spPr>
                </pic:pic>
              </a:graphicData>
            </a:graphic>
          </wp:inline>
        </w:drawing>
      </w:r>
    </w:p>
    <w:p w14:paraId="0D8FAF63"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Forest plots of network meta-analysis for (A) effective rate (vs. TAT), (B) MMO (vs. CTRL).</w:t>
      </w:r>
    </w:p>
    <w:p w14:paraId="2232C5AF" w14:textId="77777777" w:rsidR="00E5310B" w:rsidRDefault="00E5310B">
      <w:pPr>
        <w:rPr>
          <w:rFonts w:ascii="Arial Regular" w:eastAsia="SimSun" w:hAnsi="Arial Regular" w:cs="Arial Regular"/>
          <w:bCs/>
          <w:color w:val="1F1F1F"/>
          <w:sz w:val="20"/>
          <w:szCs w:val="20"/>
          <w:shd w:val="clear" w:color="auto" w:fill="FFFFFF"/>
        </w:rPr>
      </w:pPr>
    </w:p>
    <w:p w14:paraId="2BA191D6" w14:textId="77777777" w:rsidR="00E5310B" w:rsidRDefault="00E5310B">
      <w:pPr>
        <w:rPr>
          <w:rFonts w:ascii="Arial Regular" w:eastAsia="SimSun" w:hAnsi="Arial Regular" w:cs="Arial Regular"/>
          <w:bCs/>
          <w:color w:val="1F1F1F"/>
          <w:sz w:val="20"/>
          <w:szCs w:val="20"/>
          <w:shd w:val="clear" w:color="auto" w:fill="FFFFFF"/>
        </w:rPr>
      </w:pPr>
    </w:p>
    <w:p w14:paraId="3CB08D78" w14:textId="77777777" w:rsidR="00E5310B" w:rsidRDefault="00E5310B">
      <w:pPr>
        <w:rPr>
          <w:rFonts w:ascii="Arial Regular" w:eastAsia="SimSun" w:hAnsi="Arial Regular" w:cs="Arial Regular"/>
          <w:bCs/>
          <w:color w:val="1F1F1F"/>
          <w:sz w:val="20"/>
          <w:szCs w:val="20"/>
          <w:shd w:val="clear" w:color="auto" w:fill="FFFFFF"/>
        </w:rPr>
      </w:pPr>
    </w:p>
    <w:p w14:paraId="75C2B0BB" w14:textId="77777777" w:rsidR="00E5310B" w:rsidRDefault="00E5310B">
      <w:pPr>
        <w:rPr>
          <w:rFonts w:ascii="Arial Regular" w:eastAsia="SimSun" w:hAnsi="Arial Regular" w:cs="Arial Regular"/>
          <w:bCs/>
          <w:color w:val="1F1F1F"/>
          <w:sz w:val="20"/>
          <w:szCs w:val="20"/>
          <w:shd w:val="clear" w:color="auto" w:fill="FFFFFF"/>
        </w:rPr>
      </w:pPr>
    </w:p>
    <w:p w14:paraId="0EA71120" w14:textId="77777777" w:rsidR="00E5310B" w:rsidRDefault="00E5310B">
      <w:pPr>
        <w:rPr>
          <w:rFonts w:ascii="Arial Regular" w:eastAsia="SimSun" w:hAnsi="Arial Regular" w:cs="Arial Regular"/>
          <w:bCs/>
          <w:color w:val="1F1F1F"/>
          <w:sz w:val="20"/>
          <w:szCs w:val="20"/>
          <w:shd w:val="clear" w:color="auto" w:fill="FFFFFF"/>
        </w:rPr>
      </w:pPr>
    </w:p>
    <w:p w14:paraId="10C2D5D6" w14:textId="77777777" w:rsidR="00E5310B" w:rsidRDefault="00E5310B">
      <w:pPr>
        <w:rPr>
          <w:rFonts w:ascii="Arial Regular" w:eastAsia="SimSun" w:hAnsi="Arial Regular" w:cs="Arial Regular"/>
          <w:bCs/>
          <w:color w:val="1F1F1F"/>
          <w:sz w:val="20"/>
          <w:szCs w:val="20"/>
          <w:shd w:val="clear" w:color="auto" w:fill="FFFFFF"/>
        </w:rPr>
      </w:pPr>
    </w:p>
    <w:p w14:paraId="0C3853DA" w14:textId="77777777" w:rsidR="00E5310B" w:rsidRDefault="00E5310B">
      <w:pPr>
        <w:rPr>
          <w:rFonts w:ascii="Arial Regular" w:eastAsia="SimSun" w:hAnsi="Arial Regular" w:cs="Arial Regular"/>
          <w:bCs/>
          <w:color w:val="1F1F1F"/>
          <w:sz w:val="20"/>
          <w:szCs w:val="20"/>
          <w:shd w:val="clear" w:color="auto" w:fill="FFFFFF"/>
        </w:rPr>
      </w:pPr>
    </w:p>
    <w:p w14:paraId="544EE40A" w14:textId="77777777" w:rsidR="00E5310B" w:rsidRDefault="00E5310B">
      <w:pPr>
        <w:rPr>
          <w:rFonts w:ascii="Arial Regular" w:eastAsia="SimSun" w:hAnsi="Arial Regular" w:cs="Arial Regular"/>
          <w:bCs/>
          <w:color w:val="1F1F1F"/>
          <w:sz w:val="20"/>
          <w:szCs w:val="20"/>
          <w:shd w:val="clear" w:color="auto" w:fill="FFFFFF"/>
        </w:rPr>
      </w:pPr>
    </w:p>
    <w:p w14:paraId="1DB92228" w14:textId="77777777" w:rsidR="00E5310B" w:rsidRDefault="00E5310B">
      <w:pPr>
        <w:rPr>
          <w:rFonts w:ascii="Arial Regular" w:eastAsia="SimSun" w:hAnsi="Arial Regular" w:cs="Arial Regular"/>
          <w:bCs/>
          <w:color w:val="1F1F1F"/>
          <w:sz w:val="20"/>
          <w:szCs w:val="20"/>
          <w:shd w:val="clear" w:color="auto" w:fill="FFFFFF"/>
        </w:rPr>
      </w:pPr>
    </w:p>
    <w:p w14:paraId="1B62E743" w14:textId="77777777" w:rsidR="00E5310B" w:rsidRDefault="00E5310B">
      <w:pPr>
        <w:rPr>
          <w:rFonts w:ascii="Arial Regular" w:eastAsia="SimSun" w:hAnsi="Arial Regular" w:cs="Arial Regular"/>
          <w:bCs/>
          <w:color w:val="1F1F1F"/>
          <w:sz w:val="20"/>
          <w:szCs w:val="20"/>
          <w:shd w:val="clear" w:color="auto" w:fill="FFFFFF"/>
        </w:rPr>
      </w:pPr>
    </w:p>
    <w:p w14:paraId="313365A6" w14:textId="77777777" w:rsidR="00E5310B" w:rsidRDefault="00E5310B">
      <w:pPr>
        <w:rPr>
          <w:rFonts w:ascii="Arial Regular" w:eastAsia="SimSun" w:hAnsi="Arial Regular" w:cs="Arial Regular"/>
          <w:bCs/>
          <w:color w:val="1F1F1F"/>
          <w:sz w:val="20"/>
          <w:szCs w:val="20"/>
          <w:shd w:val="clear" w:color="auto" w:fill="FFFFFF"/>
        </w:rPr>
      </w:pPr>
    </w:p>
    <w:p w14:paraId="7F933902" w14:textId="77777777" w:rsidR="00E5310B" w:rsidRDefault="00E5310B">
      <w:pPr>
        <w:rPr>
          <w:rFonts w:ascii="Arial Regular" w:eastAsia="SimSun" w:hAnsi="Arial Regular" w:cs="Arial Regular"/>
          <w:bCs/>
          <w:color w:val="1F1F1F"/>
          <w:sz w:val="20"/>
          <w:szCs w:val="20"/>
          <w:shd w:val="clear" w:color="auto" w:fill="FFFFFF"/>
        </w:rPr>
      </w:pPr>
    </w:p>
    <w:p w14:paraId="62184EA4"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3. Forest plot </w:t>
      </w:r>
      <w:proofErr w:type="gramStart"/>
      <w:r>
        <w:rPr>
          <w:rFonts w:ascii="Arial Regular" w:eastAsia="SimSun" w:hAnsi="Arial Regular" w:cs="Arial Regular"/>
          <w:bCs/>
          <w:color w:val="1F1F1F"/>
          <w:sz w:val="20"/>
          <w:szCs w:val="20"/>
          <w:shd w:val="clear" w:color="auto" w:fill="FFFFFF"/>
        </w:rPr>
        <w:t>presenting</w:t>
      </w:r>
      <w:proofErr w:type="gramEnd"/>
      <w:r>
        <w:rPr>
          <w:rFonts w:ascii="Arial Regular" w:eastAsia="SimSun" w:hAnsi="Arial Regular" w:cs="Arial Regular"/>
          <w:bCs/>
          <w:color w:val="1F1F1F"/>
          <w:sz w:val="20"/>
          <w:szCs w:val="20"/>
          <w:shd w:val="clear" w:color="auto" w:fill="FFFFFF"/>
        </w:rPr>
        <w:t xml:space="preserve"> the results of the node-splitting consistency check for VAS. </w:t>
      </w:r>
    </w:p>
    <w:p w14:paraId="5C4828F4"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drawing>
          <wp:inline distT="0" distB="0" distL="114300" distR="114300">
            <wp:extent cx="5274310" cy="6694170"/>
            <wp:effectExtent l="0" t="0" r="8890" b="1143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2"/>
                    <a:stretch>
                      <a:fillRect/>
                    </a:stretch>
                  </pic:blipFill>
                  <pic:spPr>
                    <a:xfrm>
                      <a:off x="0" y="0"/>
                      <a:ext cx="5274310" cy="6694170"/>
                    </a:xfrm>
                    <a:prstGeom prst="rect">
                      <a:avLst/>
                    </a:prstGeom>
                  </pic:spPr>
                </pic:pic>
              </a:graphicData>
            </a:graphic>
          </wp:inline>
        </w:drawing>
      </w:r>
    </w:p>
    <w:p w14:paraId="64B06256"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Direct, indirect, and network estimates are compared for different interventions. The mean differences and 95% credible intervals (</w:t>
      </w:r>
      <w:proofErr w:type="spellStart"/>
      <w:r>
        <w:rPr>
          <w:rFonts w:ascii="Arial Regular" w:eastAsia="SimSun" w:hAnsi="Arial Regular" w:cs="Arial Regular"/>
          <w:bCs/>
          <w:color w:val="1F1F1F"/>
          <w:sz w:val="20"/>
          <w:szCs w:val="20"/>
          <w:shd w:val="clear" w:color="auto" w:fill="FFFFFF"/>
        </w:rPr>
        <w:t>CrI</w:t>
      </w:r>
      <w:proofErr w:type="spellEnd"/>
      <w:r>
        <w:rPr>
          <w:rFonts w:ascii="Arial Regular" w:eastAsia="SimSun" w:hAnsi="Arial Regular" w:cs="Arial Regular"/>
          <w:bCs/>
          <w:color w:val="1F1F1F"/>
          <w:sz w:val="20"/>
          <w:szCs w:val="20"/>
          <w:shd w:val="clear" w:color="auto" w:fill="FFFFFF"/>
        </w:rPr>
        <w:t xml:space="preserve">) are shown, along with the P-values for each comparison. The results indicate good consistency between direct and network estimates, particularly in the comparisons between TAT and ACT, and TAT and CPT. Some comparisons, such as PIT vs DNT and PIT vs ACT, show discrepancies between direct and indirect estimates, but the network estimates remain consistent. The narrower credible intervals in </w:t>
      </w:r>
      <w:r>
        <w:rPr>
          <w:rFonts w:ascii="Arial Regular" w:eastAsia="SimSun" w:hAnsi="Arial Regular" w:cs="Arial Regular"/>
          <w:bCs/>
          <w:color w:val="1F1F1F"/>
          <w:sz w:val="20"/>
          <w:szCs w:val="20"/>
          <w:shd w:val="clear" w:color="auto" w:fill="FFFFFF"/>
        </w:rPr>
        <w:lastRenderedPageBreak/>
        <w:t>most comparisons suggest strong consistency between direct and network estimates, with the TAT vs CPT comparison showing the most reliable results.</w:t>
      </w:r>
    </w:p>
    <w:p w14:paraId="356978DF"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4. Forest plot </w:t>
      </w:r>
      <w:proofErr w:type="gramStart"/>
      <w:r>
        <w:rPr>
          <w:rFonts w:ascii="Arial Regular" w:eastAsia="SimSun" w:hAnsi="Arial Regular" w:cs="Arial Regular"/>
          <w:bCs/>
          <w:color w:val="1F1F1F"/>
          <w:sz w:val="20"/>
          <w:szCs w:val="20"/>
          <w:shd w:val="clear" w:color="auto" w:fill="FFFFFF"/>
        </w:rPr>
        <w:t>presenting</w:t>
      </w:r>
      <w:proofErr w:type="gramEnd"/>
      <w:r>
        <w:rPr>
          <w:rFonts w:ascii="Arial Regular" w:eastAsia="SimSun" w:hAnsi="Arial Regular" w:cs="Arial Regular"/>
          <w:bCs/>
          <w:color w:val="1F1F1F"/>
          <w:sz w:val="20"/>
          <w:szCs w:val="20"/>
          <w:shd w:val="clear" w:color="auto" w:fill="FFFFFF"/>
        </w:rPr>
        <w:t xml:space="preserve"> the results of the node-splitting consistency check for DI. </w:t>
      </w:r>
    </w:p>
    <w:p w14:paraId="2C317C93"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drawing>
          <wp:inline distT="0" distB="0" distL="114300" distR="114300">
            <wp:extent cx="5274310" cy="3096260"/>
            <wp:effectExtent l="0" t="0" r="889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3"/>
                    <a:stretch>
                      <a:fillRect/>
                    </a:stretch>
                  </pic:blipFill>
                  <pic:spPr>
                    <a:xfrm>
                      <a:off x="0" y="0"/>
                      <a:ext cx="5274310" cy="3096260"/>
                    </a:xfrm>
                    <a:prstGeom prst="rect">
                      <a:avLst/>
                    </a:prstGeom>
                  </pic:spPr>
                </pic:pic>
              </a:graphicData>
            </a:graphic>
          </wp:inline>
        </w:drawing>
      </w:r>
    </w:p>
    <w:p w14:paraId="0184EAFF"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Direct, indirect, and network estimates are compared for different interventions. The mean differences and 95% credible intervals (</w:t>
      </w:r>
      <w:proofErr w:type="spellStart"/>
      <w:r>
        <w:rPr>
          <w:rFonts w:ascii="Arial Regular" w:eastAsia="SimSun" w:hAnsi="Arial Regular" w:cs="Arial Regular"/>
          <w:bCs/>
          <w:color w:val="1F1F1F"/>
          <w:sz w:val="20"/>
          <w:szCs w:val="20"/>
          <w:shd w:val="clear" w:color="auto" w:fill="FFFFFF"/>
        </w:rPr>
        <w:t>CrI</w:t>
      </w:r>
      <w:proofErr w:type="spellEnd"/>
      <w:r>
        <w:rPr>
          <w:rFonts w:ascii="Arial Regular" w:eastAsia="SimSun" w:hAnsi="Arial Regular" w:cs="Arial Regular"/>
          <w:bCs/>
          <w:color w:val="1F1F1F"/>
          <w:sz w:val="20"/>
          <w:szCs w:val="20"/>
          <w:shd w:val="clear" w:color="auto" w:fill="FFFFFF"/>
        </w:rPr>
        <w:t>) are shown, along with the P-values for each comparison. The results indicate good consistency between direct and network estimates for all comparisons, with particularly narrow credible intervals. The comparisons between TAT and ACT, as well as TAT and CPT, show consistent results across all estimates. The P-values for these comparisons (0.44995 and 0.452025) suggest no significant discrepancies between direct and indirect estimates, highlighting the robustness of the network analysis for DI.</w:t>
      </w:r>
    </w:p>
    <w:p w14:paraId="6337F913" w14:textId="77777777" w:rsidR="00E5310B" w:rsidRDefault="00E5310B">
      <w:pPr>
        <w:rPr>
          <w:rFonts w:ascii="Arial Regular" w:eastAsia="SimSun" w:hAnsi="Arial Regular" w:cs="Arial Regular"/>
          <w:bCs/>
          <w:color w:val="1F1F1F"/>
          <w:sz w:val="20"/>
          <w:szCs w:val="20"/>
          <w:shd w:val="clear" w:color="auto" w:fill="FFFFFF"/>
        </w:rPr>
      </w:pPr>
    </w:p>
    <w:p w14:paraId="7303D0F2"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5. Forest plot </w:t>
      </w:r>
      <w:proofErr w:type="gramStart"/>
      <w:r>
        <w:rPr>
          <w:rFonts w:ascii="Arial Regular" w:eastAsia="SimSun" w:hAnsi="Arial Regular" w:cs="Arial Regular"/>
          <w:bCs/>
          <w:color w:val="1F1F1F"/>
          <w:sz w:val="20"/>
          <w:szCs w:val="20"/>
          <w:shd w:val="clear" w:color="auto" w:fill="FFFFFF"/>
        </w:rPr>
        <w:t>presenting</w:t>
      </w:r>
      <w:proofErr w:type="gramEnd"/>
      <w:r>
        <w:rPr>
          <w:rFonts w:ascii="Arial Regular" w:eastAsia="SimSun" w:hAnsi="Arial Regular" w:cs="Arial Regular"/>
          <w:bCs/>
          <w:color w:val="1F1F1F"/>
          <w:sz w:val="20"/>
          <w:szCs w:val="20"/>
          <w:shd w:val="clear" w:color="auto" w:fill="FFFFFF"/>
        </w:rPr>
        <w:t xml:space="preserve"> the results of the node-splitting consistency check for PI. </w:t>
      </w:r>
    </w:p>
    <w:p w14:paraId="755B2FD5"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lastRenderedPageBreak/>
        <w:drawing>
          <wp:inline distT="0" distB="0" distL="114300" distR="114300">
            <wp:extent cx="5007610" cy="3209925"/>
            <wp:effectExtent l="0" t="0" r="21590" b="158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4"/>
                    <a:stretch>
                      <a:fillRect/>
                    </a:stretch>
                  </pic:blipFill>
                  <pic:spPr>
                    <a:xfrm>
                      <a:off x="0" y="0"/>
                      <a:ext cx="5007610" cy="3209925"/>
                    </a:xfrm>
                    <a:prstGeom prst="rect">
                      <a:avLst/>
                    </a:prstGeom>
                  </pic:spPr>
                </pic:pic>
              </a:graphicData>
            </a:graphic>
          </wp:inline>
        </w:drawing>
      </w:r>
    </w:p>
    <w:p w14:paraId="4646F331"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Direct, indirect, and network estimates are compared for different interventions. The mean differences and 95% credible intervals (</w:t>
      </w:r>
      <w:proofErr w:type="spellStart"/>
      <w:r>
        <w:rPr>
          <w:rFonts w:ascii="Arial Regular" w:eastAsia="SimSun" w:hAnsi="Arial Regular" w:cs="Arial Regular"/>
          <w:bCs/>
          <w:color w:val="1F1F1F"/>
          <w:sz w:val="20"/>
          <w:szCs w:val="20"/>
          <w:shd w:val="clear" w:color="auto" w:fill="FFFFFF"/>
        </w:rPr>
        <w:t>CrI</w:t>
      </w:r>
      <w:proofErr w:type="spellEnd"/>
      <w:r>
        <w:rPr>
          <w:rFonts w:ascii="Arial Regular" w:eastAsia="SimSun" w:hAnsi="Arial Regular" w:cs="Arial Regular"/>
          <w:bCs/>
          <w:color w:val="1F1F1F"/>
          <w:sz w:val="20"/>
          <w:szCs w:val="20"/>
          <w:shd w:val="clear" w:color="auto" w:fill="FFFFFF"/>
        </w:rPr>
        <w:t>) are shown, along with the P-values for each comparison. The results demonstrate good consistency between direct and network estimates across all comparisons. However, for the comparison between TAT and ACT, the indirect estimate shows a slightly larger discrepancy (P-value = 0.2013) compared to other comparisons, though the overall consistency remains reasonable. The P-values for the other comparisons (ranging from 0.1974 to 0.19995) indicate no significant discrepancies, confirming the robustness of the network analysis for PI.</w:t>
      </w:r>
    </w:p>
    <w:p w14:paraId="2AEC7F89" w14:textId="77777777" w:rsidR="00E5310B" w:rsidRDefault="00E5310B">
      <w:pPr>
        <w:rPr>
          <w:rFonts w:ascii="Arial Regular" w:eastAsia="SimSun" w:hAnsi="Arial Regular" w:cs="Arial Regular"/>
          <w:bCs/>
          <w:color w:val="1F1F1F"/>
          <w:sz w:val="20"/>
          <w:szCs w:val="20"/>
          <w:shd w:val="clear" w:color="auto" w:fill="FFFFFF"/>
        </w:rPr>
      </w:pPr>
    </w:p>
    <w:p w14:paraId="04456A40"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6. Forest plot </w:t>
      </w:r>
      <w:proofErr w:type="gramStart"/>
      <w:r>
        <w:rPr>
          <w:rFonts w:ascii="Arial Regular" w:eastAsia="SimSun" w:hAnsi="Arial Regular" w:cs="Arial Regular"/>
          <w:bCs/>
          <w:color w:val="1F1F1F"/>
          <w:sz w:val="20"/>
          <w:szCs w:val="20"/>
          <w:shd w:val="clear" w:color="auto" w:fill="FFFFFF"/>
        </w:rPr>
        <w:t>presenting</w:t>
      </w:r>
      <w:proofErr w:type="gramEnd"/>
      <w:r>
        <w:rPr>
          <w:rFonts w:ascii="Arial Regular" w:eastAsia="SimSun" w:hAnsi="Arial Regular" w:cs="Arial Regular"/>
          <w:bCs/>
          <w:color w:val="1F1F1F"/>
          <w:sz w:val="20"/>
          <w:szCs w:val="20"/>
          <w:shd w:val="clear" w:color="auto" w:fill="FFFFFF"/>
        </w:rPr>
        <w:t xml:space="preserve"> the results of the node-splitting consistency check for CMI. </w:t>
      </w:r>
    </w:p>
    <w:p w14:paraId="4DE5715A"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drawing>
          <wp:inline distT="0" distB="0" distL="114300" distR="114300">
            <wp:extent cx="5274310" cy="3073400"/>
            <wp:effectExtent l="0" t="0" r="889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5"/>
                    <a:stretch>
                      <a:fillRect/>
                    </a:stretch>
                  </pic:blipFill>
                  <pic:spPr>
                    <a:xfrm>
                      <a:off x="0" y="0"/>
                      <a:ext cx="5274310" cy="3073400"/>
                    </a:xfrm>
                    <a:prstGeom prst="rect">
                      <a:avLst/>
                    </a:prstGeom>
                  </pic:spPr>
                </pic:pic>
              </a:graphicData>
            </a:graphic>
          </wp:inline>
        </w:drawing>
      </w:r>
    </w:p>
    <w:p w14:paraId="763A6794"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lastRenderedPageBreak/>
        <w:t>Direct, indirect, and network estimates are compared for different interventions. The mean differences and 95% credible intervals (</w:t>
      </w:r>
      <w:proofErr w:type="spellStart"/>
      <w:r>
        <w:rPr>
          <w:rFonts w:ascii="Arial Regular" w:eastAsia="SimSun" w:hAnsi="Arial Regular" w:cs="Arial Regular"/>
          <w:bCs/>
          <w:color w:val="1F1F1F"/>
          <w:sz w:val="20"/>
          <w:szCs w:val="20"/>
          <w:shd w:val="clear" w:color="auto" w:fill="FFFFFF"/>
        </w:rPr>
        <w:t>CrI</w:t>
      </w:r>
      <w:proofErr w:type="spellEnd"/>
      <w:r>
        <w:rPr>
          <w:rFonts w:ascii="Arial Regular" w:eastAsia="SimSun" w:hAnsi="Arial Regular" w:cs="Arial Regular"/>
          <w:bCs/>
          <w:color w:val="1F1F1F"/>
          <w:sz w:val="20"/>
          <w:szCs w:val="20"/>
          <w:shd w:val="clear" w:color="auto" w:fill="FFFFFF"/>
        </w:rPr>
        <w:t>) are shown, along with the P-values for each comparison. The results indicate good consistency between direct and network estimates across all comparisons, with particularly strong agreement in the comparisons between CPT and ACT, and TAT and ACT. The P-values for all comparisons (ranging from 0.59125 to 0.6046) suggest no significant discrepancies between direct and indirect estimates, confirming the robustness of the network analysis for CMI.</w:t>
      </w:r>
    </w:p>
    <w:p w14:paraId="39A48975" w14:textId="77777777" w:rsidR="00E5310B" w:rsidRDefault="00E5310B">
      <w:pPr>
        <w:rPr>
          <w:rFonts w:ascii="Arial Regular" w:eastAsia="SimSun" w:hAnsi="Arial Regular" w:cs="Arial Regular"/>
          <w:bCs/>
          <w:color w:val="1F1F1F"/>
          <w:sz w:val="20"/>
          <w:szCs w:val="20"/>
          <w:shd w:val="clear" w:color="auto" w:fill="FFFFFF"/>
        </w:rPr>
      </w:pPr>
    </w:p>
    <w:p w14:paraId="6D42F44A" w14:textId="77777777" w:rsidR="00E5310B" w:rsidRDefault="00E5310B">
      <w:pPr>
        <w:rPr>
          <w:rFonts w:ascii="Arial Regular" w:eastAsia="SimSun" w:hAnsi="Arial Regular" w:cs="Arial Regular"/>
          <w:bCs/>
          <w:color w:val="1F1F1F"/>
          <w:sz w:val="20"/>
          <w:szCs w:val="20"/>
          <w:shd w:val="clear" w:color="auto" w:fill="FFFFFF"/>
        </w:rPr>
      </w:pPr>
    </w:p>
    <w:p w14:paraId="451364D0" w14:textId="77777777" w:rsidR="00E5310B" w:rsidRDefault="00E5310B">
      <w:pPr>
        <w:rPr>
          <w:rFonts w:ascii="Arial Regular" w:eastAsia="SimSun" w:hAnsi="Arial Regular" w:cs="Arial Regular"/>
          <w:bCs/>
          <w:color w:val="1F1F1F"/>
          <w:sz w:val="20"/>
          <w:szCs w:val="20"/>
          <w:shd w:val="clear" w:color="auto" w:fill="FFFFFF"/>
        </w:rPr>
      </w:pPr>
    </w:p>
    <w:p w14:paraId="2B1F3F04" w14:textId="77777777" w:rsidR="00E5310B" w:rsidRDefault="00E5310B">
      <w:pPr>
        <w:rPr>
          <w:rFonts w:ascii="Arial Regular" w:eastAsia="SimSun" w:hAnsi="Arial Regular" w:cs="Arial Regular"/>
          <w:bCs/>
          <w:color w:val="1F1F1F"/>
          <w:sz w:val="20"/>
          <w:szCs w:val="20"/>
          <w:shd w:val="clear" w:color="auto" w:fill="FFFFFF"/>
        </w:rPr>
      </w:pPr>
    </w:p>
    <w:p w14:paraId="58A5D49F" w14:textId="77777777" w:rsidR="00E5310B" w:rsidRDefault="00E5310B">
      <w:pPr>
        <w:rPr>
          <w:rFonts w:ascii="Arial Regular" w:eastAsia="SimSun" w:hAnsi="Arial Regular" w:cs="Arial Regular"/>
          <w:bCs/>
          <w:color w:val="1F1F1F"/>
          <w:sz w:val="20"/>
          <w:szCs w:val="20"/>
          <w:shd w:val="clear" w:color="auto" w:fill="FFFFFF"/>
        </w:rPr>
      </w:pPr>
    </w:p>
    <w:p w14:paraId="1CAB54D1" w14:textId="77777777" w:rsidR="00E5310B" w:rsidRDefault="00E5310B">
      <w:pPr>
        <w:rPr>
          <w:rFonts w:ascii="Arial Regular" w:eastAsia="SimSun" w:hAnsi="Arial Regular" w:cs="Arial Regular"/>
          <w:bCs/>
          <w:color w:val="1F1F1F"/>
          <w:sz w:val="20"/>
          <w:szCs w:val="20"/>
          <w:shd w:val="clear" w:color="auto" w:fill="FFFFFF"/>
        </w:rPr>
      </w:pPr>
    </w:p>
    <w:p w14:paraId="33129008" w14:textId="77777777" w:rsidR="00E5310B" w:rsidRDefault="00E5310B">
      <w:pPr>
        <w:rPr>
          <w:rFonts w:ascii="Arial Regular" w:eastAsia="SimSun" w:hAnsi="Arial Regular" w:cs="Arial Regular"/>
          <w:bCs/>
          <w:color w:val="1F1F1F"/>
          <w:sz w:val="20"/>
          <w:szCs w:val="20"/>
          <w:shd w:val="clear" w:color="auto" w:fill="FFFFFF"/>
        </w:rPr>
      </w:pPr>
    </w:p>
    <w:p w14:paraId="436D575E" w14:textId="77777777" w:rsidR="00E5310B" w:rsidRDefault="00E5310B">
      <w:pPr>
        <w:rPr>
          <w:rFonts w:ascii="Arial Regular" w:eastAsia="SimSun" w:hAnsi="Arial Regular" w:cs="Arial Regular"/>
          <w:bCs/>
          <w:color w:val="1F1F1F"/>
          <w:sz w:val="20"/>
          <w:szCs w:val="20"/>
          <w:shd w:val="clear" w:color="auto" w:fill="FFFFFF"/>
        </w:rPr>
      </w:pPr>
    </w:p>
    <w:p w14:paraId="080B0C42" w14:textId="77777777" w:rsidR="00E5310B" w:rsidRDefault="00E5310B">
      <w:pPr>
        <w:rPr>
          <w:rFonts w:ascii="Arial Regular" w:eastAsia="SimSun" w:hAnsi="Arial Regular" w:cs="Arial Regular"/>
          <w:bCs/>
          <w:color w:val="1F1F1F"/>
          <w:sz w:val="20"/>
          <w:szCs w:val="20"/>
          <w:shd w:val="clear" w:color="auto" w:fill="FFFFFF"/>
        </w:rPr>
      </w:pPr>
    </w:p>
    <w:p w14:paraId="36EF95B7" w14:textId="77777777" w:rsidR="00E5310B" w:rsidRDefault="00E5310B">
      <w:pPr>
        <w:rPr>
          <w:rFonts w:ascii="Arial Regular" w:eastAsia="SimSun" w:hAnsi="Arial Regular" w:cs="Arial Regular"/>
          <w:bCs/>
          <w:color w:val="1F1F1F"/>
          <w:sz w:val="20"/>
          <w:szCs w:val="20"/>
          <w:shd w:val="clear" w:color="auto" w:fill="FFFFFF"/>
        </w:rPr>
      </w:pPr>
    </w:p>
    <w:p w14:paraId="62E213D3"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7. Forest plot </w:t>
      </w:r>
      <w:proofErr w:type="gramStart"/>
      <w:r>
        <w:rPr>
          <w:rFonts w:ascii="Arial Regular" w:eastAsia="SimSun" w:hAnsi="Arial Regular" w:cs="Arial Regular"/>
          <w:bCs/>
          <w:color w:val="1F1F1F"/>
          <w:sz w:val="20"/>
          <w:szCs w:val="20"/>
          <w:shd w:val="clear" w:color="auto" w:fill="FFFFFF"/>
        </w:rPr>
        <w:t>presenting</w:t>
      </w:r>
      <w:proofErr w:type="gramEnd"/>
      <w:r>
        <w:rPr>
          <w:rFonts w:ascii="Arial Regular" w:eastAsia="SimSun" w:hAnsi="Arial Regular" w:cs="Arial Regular"/>
          <w:bCs/>
          <w:color w:val="1F1F1F"/>
          <w:sz w:val="20"/>
          <w:szCs w:val="20"/>
          <w:shd w:val="clear" w:color="auto" w:fill="FFFFFF"/>
        </w:rPr>
        <w:t xml:space="preserve"> the results of the node-splitting consistency check for effective rate. </w:t>
      </w:r>
    </w:p>
    <w:p w14:paraId="783A2E88"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drawing>
          <wp:inline distT="0" distB="0" distL="114300" distR="114300">
            <wp:extent cx="5271770" cy="3902075"/>
            <wp:effectExtent l="0" t="0" r="11430" b="952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6"/>
                    <a:stretch>
                      <a:fillRect/>
                    </a:stretch>
                  </pic:blipFill>
                  <pic:spPr>
                    <a:xfrm>
                      <a:off x="0" y="0"/>
                      <a:ext cx="5271770" cy="3902075"/>
                    </a:xfrm>
                    <a:prstGeom prst="rect">
                      <a:avLst/>
                    </a:prstGeom>
                    <a:noFill/>
                    <a:ln>
                      <a:noFill/>
                    </a:ln>
                  </pic:spPr>
                </pic:pic>
              </a:graphicData>
            </a:graphic>
          </wp:inline>
        </w:drawing>
      </w:r>
    </w:p>
    <w:p w14:paraId="6B182039"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Direct, indirect, and network estimates are compared for different interventions. The odds ratios and 95% credible intervals (</w:t>
      </w:r>
      <w:proofErr w:type="spellStart"/>
      <w:r>
        <w:rPr>
          <w:rFonts w:ascii="Arial Regular" w:eastAsia="SimSun" w:hAnsi="Arial Regular" w:cs="Arial Regular"/>
          <w:bCs/>
          <w:color w:val="1F1F1F"/>
          <w:sz w:val="20"/>
          <w:szCs w:val="20"/>
          <w:shd w:val="clear" w:color="auto" w:fill="FFFFFF"/>
        </w:rPr>
        <w:t>CrI</w:t>
      </w:r>
      <w:proofErr w:type="spellEnd"/>
      <w:r>
        <w:rPr>
          <w:rFonts w:ascii="Arial Regular" w:eastAsia="SimSun" w:hAnsi="Arial Regular" w:cs="Arial Regular"/>
          <w:bCs/>
          <w:color w:val="1F1F1F"/>
          <w:sz w:val="20"/>
          <w:szCs w:val="20"/>
          <w:shd w:val="clear" w:color="auto" w:fill="FFFFFF"/>
        </w:rPr>
        <w:t xml:space="preserve">) are shown, along with the P-values for each comparison. The results demonstrate strong consistency between direct and network estimates, especially for the comparisons between PIT vs ACT and TAT vs ACT, where the odds ratios are consistent across all estimates. P-values for these comparisons (0.04995) indicate statistical </w:t>
      </w:r>
      <w:r>
        <w:rPr>
          <w:rFonts w:ascii="Arial Regular" w:eastAsia="SimSun" w:hAnsi="Arial Regular" w:cs="Arial Regular"/>
          <w:bCs/>
          <w:color w:val="1F1F1F"/>
          <w:sz w:val="20"/>
          <w:szCs w:val="20"/>
          <w:shd w:val="clear" w:color="auto" w:fill="FFFFFF"/>
        </w:rPr>
        <w:lastRenderedPageBreak/>
        <w:t>significance, confirming the reliability of the network analysis for effective rate. The comparison between TAT and PIT shows some variability across estimates but remains within reasonable bounds.</w:t>
      </w:r>
    </w:p>
    <w:p w14:paraId="17991EA0" w14:textId="77777777" w:rsidR="00E5310B" w:rsidRDefault="00E5310B">
      <w:pPr>
        <w:rPr>
          <w:rFonts w:ascii="Arial Regular" w:eastAsia="SimSun" w:hAnsi="Arial Regular" w:cs="Arial Regular"/>
          <w:bCs/>
          <w:color w:val="1F1F1F"/>
          <w:sz w:val="20"/>
          <w:szCs w:val="20"/>
          <w:shd w:val="clear" w:color="auto" w:fill="FFFFFF"/>
        </w:rPr>
      </w:pPr>
    </w:p>
    <w:p w14:paraId="086F83F4" w14:textId="77777777" w:rsidR="00E5310B" w:rsidRDefault="00E5310B">
      <w:pPr>
        <w:rPr>
          <w:rFonts w:ascii="Arial Regular" w:eastAsia="SimSun" w:hAnsi="Arial Regular" w:cs="Arial Regular"/>
          <w:bCs/>
          <w:color w:val="1F1F1F"/>
          <w:sz w:val="20"/>
          <w:szCs w:val="20"/>
          <w:shd w:val="clear" w:color="auto" w:fill="FFFFFF"/>
        </w:rPr>
      </w:pPr>
    </w:p>
    <w:p w14:paraId="7C31611E" w14:textId="77777777" w:rsidR="00E5310B" w:rsidRDefault="00E5310B">
      <w:pPr>
        <w:rPr>
          <w:rFonts w:ascii="Arial Regular" w:eastAsia="SimSun" w:hAnsi="Arial Regular" w:cs="Arial Regular"/>
          <w:bCs/>
          <w:color w:val="1F1F1F"/>
          <w:sz w:val="20"/>
          <w:szCs w:val="20"/>
          <w:shd w:val="clear" w:color="auto" w:fill="FFFFFF"/>
        </w:rPr>
      </w:pPr>
    </w:p>
    <w:p w14:paraId="614030D3" w14:textId="77777777" w:rsidR="00E5310B" w:rsidRDefault="00E5310B">
      <w:pPr>
        <w:rPr>
          <w:rFonts w:ascii="Arial Regular" w:eastAsia="SimSun" w:hAnsi="Arial Regular" w:cs="Arial Regular"/>
          <w:bCs/>
          <w:color w:val="1F1F1F"/>
          <w:sz w:val="20"/>
          <w:szCs w:val="20"/>
          <w:shd w:val="clear" w:color="auto" w:fill="FFFFFF"/>
        </w:rPr>
      </w:pPr>
    </w:p>
    <w:p w14:paraId="28311ECB" w14:textId="77777777" w:rsidR="00E5310B" w:rsidRDefault="00E5310B">
      <w:pPr>
        <w:rPr>
          <w:rFonts w:ascii="Arial Regular" w:eastAsia="SimSun" w:hAnsi="Arial Regular" w:cs="Arial Regular"/>
          <w:bCs/>
          <w:color w:val="1F1F1F"/>
          <w:sz w:val="20"/>
          <w:szCs w:val="20"/>
          <w:shd w:val="clear" w:color="auto" w:fill="FFFFFF"/>
        </w:rPr>
      </w:pPr>
    </w:p>
    <w:p w14:paraId="17910508" w14:textId="77777777" w:rsidR="00E5310B" w:rsidRDefault="00E5310B">
      <w:pPr>
        <w:rPr>
          <w:rFonts w:ascii="Arial Regular" w:eastAsia="SimSun" w:hAnsi="Arial Regular" w:cs="Arial Regular"/>
          <w:bCs/>
          <w:color w:val="1F1F1F"/>
          <w:sz w:val="20"/>
          <w:szCs w:val="20"/>
          <w:shd w:val="clear" w:color="auto" w:fill="FFFFFF"/>
        </w:rPr>
      </w:pPr>
    </w:p>
    <w:p w14:paraId="4E975CB8" w14:textId="77777777" w:rsidR="00E5310B" w:rsidRDefault="00E5310B">
      <w:pPr>
        <w:rPr>
          <w:rFonts w:ascii="Arial Regular" w:eastAsia="SimSun" w:hAnsi="Arial Regular" w:cs="Arial Regular"/>
          <w:bCs/>
          <w:color w:val="1F1F1F"/>
          <w:sz w:val="20"/>
          <w:szCs w:val="20"/>
          <w:shd w:val="clear" w:color="auto" w:fill="FFFFFF"/>
        </w:rPr>
      </w:pPr>
    </w:p>
    <w:p w14:paraId="0F59D1FE" w14:textId="77777777" w:rsidR="00E5310B" w:rsidRDefault="00E5310B">
      <w:pPr>
        <w:rPr>
          <w:rFonts w:ascii="Arial Regular" w:eastAsia="SimSun" w:hAnsi="Arial Regular" w:cs="Arial Regular"/>
          <w:bCs/>
          <w:color w:val="1F1F1F"/>
          <w:sz w:val="20"/>
          <w:szCs w:val="20"/>
          <w:shd w:val="clear" w:color="auto" w:fill="FFFFFF"/>
        </w:rPr>
      </w:pPr>
    </w:p>
    <w:p w14:paraId="52B777E7" w14:textId="77777777" w:rsidR="00E5310B" w:rsidRDefault="00E5310B">
      <w:pPr>
        <w:rPr>
          <w:rFonts w:ascii="Arial Regular" w:eastAsia="SimSun" w:hAnsi="Arial Regular" w:cs="Arial Regular"/>
          <w:bCs/>
          <w:color w:val="1F1F1F"/>
          <w:sz w:val="20"/>
          <w:szCs w:val="20"/>
          <w:shd w:val="clear" w:color="auto" w:fill="FFFFFF"/>
        </w:rPr>
      </w:pPr>
    </w:p>
    <w:p w14:paraId="358947AF" w14:textId="77777777" w:rsidR="00E5310B" w:rsidRDefault="00E5310B">
      <w:pPr>
        <w:rPr>
          <w:rFonts w:ascii="Arial Regular" w:eastAsia="SimSun" w:hAnsi="Arial Regular" w:cs="Arial Regular"/>
          <w:bCs/>
          <w:color w:val="1F1F1F"/>
          <w:sz w:val="20"/>
          <w:szCs w:val="20"/>
          <w:shd w:val="clear" w:color="auto" w:fill="FFFFFF"/>
        </w:rPr>
      </w:pPr>
    </w:p>
    <w:p w14:paraId="1E20F388" w14:textId="77777777" w:rsidR="00E5310B" w:rsidRDefault="00E5310B">
      <w:pPr>
        <w:rPr>
          <w:rFonts w:ascii="Arial Regular" w:eastAsia="SimSun" w:hAnsi="Arial Regular" w:cs="Arial Regular"/>
          <w:bCs/>
          <w:color w:val="1F1F1F"/>
          <w:sz w:val="20"/>
          <w:szCs w:val="20"/>
          <w:shd w:val="clear" w:color="auto" w:fill="FFFFFF"/>
        </w:rPr>
      </w:pPr>
    </w:p>
    <w:p w14:paraId="27B5BBAC" w14:textId="77777777" w:rsidR="00E5310B" w:rsidRDefault="00E5310B">
      <w:pPr>
        <w:rPr>
          <w:rFonts w:ascii="Arial Regular" w:eastAsia="SimSun" w:hAnsi="Arial Regular" w:cs="Arial Regular"/>
          <w:bCs/>
          <w:color w:val="1F1F1F"/>
          <w:sz w:val="20"/>
          <w:szCs w:val="20"/>
          <w:shd w:val="clear" w:color="auto" w:fill="FFFFFF"/>
        </w:rPr>
      </w:pPr>
    </w:p>
    <w:p w14:paraId="0E41DBA0" w14:textId="77777777" w:rsidR="00E5310B" w:rsidRDefault="00E5310B">
      <w:pPr>
        <w:rPr>
          <w:rFonts w:ascii="Arial Regular" w:eastAsia="SimSun" w:hAnsi="Arial Regular" w:cs="Arial Regular"/>
          <w:bCs/>
          <w:color w:val="1F1F1F"/>
          <w:sz w:val="20"/>
          <w:szCs w:val="20"/>
          <w:shd w:val="clear" w:color="auto" w:fill="FFFFFF"/>
        </w:rPr>
      </w:pPr>
    </w:p>
    <w:p w14:paraId="1FC4FA66" w14:textId="77777777" w:rsidR="00E5310B" w:rsidRDefault="00E5310B">
      <w:pPr>
        <w:rPr>
          <w:rFonts w:ascii="Arial Regular" w:eastAsia="SimSun" w:hAnsi="Arial Regular" w:cs="Arial Regular"/>
          <w:bCs/>
          <w:color w:val="1F1F1F"/>
          <w:sz w:val="20"/>
          <w:szCs w:val="20"/>
          <w:shd w:val="clear" w:color="auto" w:fill="FFFFFF"/>
        </w:rPr>
      </w:pPr>
    </w:p>
    <w:p w14:paraId="5D834C9E"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8. Forest plot </w:t>
      </w:r>
      <w:proofErr w:type="gramStart"/>
      <w:r>
        <w:rPr>
          <w:rFonts w:ascii="Arial Regular" w:eastAsia="SimSun" w:hAnsi="Arial Regular" w:cs="Arial Regular"/>
          <w:bCs/>
          <w:color w:val="1F1F1F"/>
          <w:sz w:val="20"/>
          <w:szCs w:val="20"/>
          <w:shd w:val="clear" w:color="auto" w:fill="FFFFFF"/>
        </w:rPr>
        <w:t>presenting</w:t>
      </w:r>
      <w:proofErr w:type="gramEnd"/>
      <w:r>
        <w:rPr>
          <w:rFonts w:ascii="Arial Regular" w:eastAsia="SimSun" w:hAnsi="Arial Regular" w:cs="Arial Regular"/>
          <w:bCs/>
          <w:color w:val="1F1F1F"/>
          <w:sz w:val="20"/>
          <w:szCs w:val="20"/>
          <w:shd w:val="clear" w:color="auto" w:fill="FFFFFF"/>
        </w:rPr>
        <w:t xml:space="preserve"> the results of the node-splitting consistency check for MMO. </w:t>
      </w:r>
      <w:r>
        <w:rPr>
          <w:rFonts w:ascii="Arial Regular" w:hAnsi="Arial Regular" w:cs="Arial Regular"/>
          <w:noProof/>
          <w:sz w:val="20"/>
          <w:szCs w:val="20"/>
        </w:rPr>
        <w:lastRenderedPageBreak/>
        <w:drawing>
          <wp:inline distT="0" distB="0" distL="114300" distR="114300">
            <wp:extent cx="5274310" cy="6748780"/>
            <wp:effectExtent l="0" t="0" r="889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7"/>
                    <a:stretch>
                      <a:fillRect/>
                    </a:stretch>
                  </pic:blipFill>
                  <pic:spPr>
                    <a:xfrm>
                      <a:off x="0" y="0"/>
                      <a:ext cx="5274310" cy="6748780"/>
                    </a:xfrm>
                    <a:prstGeom prst="rect">
                      <a:avLst/>
                    </a:prstGeom>
                  </pic:spPr>
                </pic:pic>
              </a:graphicData>
            </a:graphic>
          </wp:inline>
        </w:drawing>
      </w:r>
      <w:r>
        <w:rPr>
          <w:rFonts w:ascii="Arial Regular" w:eastAsia="SimSun" w:hAnsi="Arial Regular" w:cs="Arial Regular"/>
          <w:bCs/>
          <w:color w:val="1F1F1F"/>
          <w:sz w:val="20"/>
          <w:szCs w:val="20"/>
          <w:shd w:val="clear" w:color="auto" w:fill="FFFFFF"/>
        </w:rPr>
        <w:t>Direct, indirect, and network estimates are compared for different interventions. The mean differences and 95% credible intervals (</w:t>
      </w:r>
      <w:proofErr w:type="spellStart"/>
      <w:r>
        <w:rPr>
          <w:rFonts w:ascii="Arial Regular" w:eastAsia="SimSun" w:hAnsi="Arial Regular" w:cs="Arial Regular"/>
          <w:bCs/>
          <w:color w:val="1F1F1F"/>
          <w:sz w:val="20"/>
          <w:szCs w:val="20"/>
          <w:shd w:val="clear" w:color="auto" w:fill="FFFFFF"/>
        </w:rPr>
        <w:t>CrI</w:t>
      </w:r>
      <w:proofErr w:type="spellEnd"/>
      <w:r>
        <w:rPr>
          <w:rFonts w:ascii="Arial Regular" w:eastAsia="SimSun" w:hAnsi="Arial Regular" w:cs="Arial Regular"/>
          <w:bCs/>
          <w:color w:val="1F1F1F"/>
          <w:sz w:val="20"/>
          <w:szCs w:val="20"/>
          <w:shd w:val="clear" w:color="auto" w:fill="FFFFFF"/>
        </w:rPr>
        <w:t>) are shown, along with the P-values for each comparison. The results indicate good consistency between direct and network estimates, especially for the comparisons between TAT and ACT, as well as TAT and CPT. The P-values for these comparisons (0.001375 and 0.009875) suggest significant differences between the interventions, confirming the robustness of the network analysis for MMO. For other comparisons, the results show some variability between direct and indirect estimates, but the overall network analysis remains consistent.</w:t>
      </w:r>
    </w:p>
    <w:p w14:paraId="3B79921E" w14:textId="77777777" w:rsidR="00E5310B" w:rsidRDefault="00E5310B">
      <w:pPr>
        <w:rPr>
          <w:rFonts w:ascii="Arial Regular" w:eastAsia="SimSun" w:hAnsi="Arial Regular" w:cs="Arial Regular"/>
          <w:bCs/>
          <w:color w:val="1F1F1F"/>
          <w:sz w:val="20"/>
          <w:szCs w:val="20"/>
          <w:shd w:val="clear" w:color="auto" w:fill="FFFFFF"/>
        </w:rPr>
      </w:pPr>
    </w:p>
    <w:p w14:paraId="111F22CB"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lastRenderedPageBreak/>
        <w:t>Supplementary Figure 9. Trace and density plots for VAS, with iterations ranging from 20,000 to 50,000.</w:t>
      </w:r>
    </w:p>
    <w:p w14:paraId="72866D9B"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noProof/>
          <w:color w:val="1F1F1F"/>
          <w:sz w:val="20"/>
          <w:szCs w:val="20"/>
          <w:shd w:val="clear" w:color="auto" w:fill="FFFFFF"/>
        </w:rPr>
        <w:drawing>
          <wp:inline distT="0" distB="0" distL="114300" distR="114300">
            <wp:extent cx="5271770" cy="6645275"/>
            <wp:effectExtent l="0" t="0" r="11430" b="9525"/>
            <wp:docPr id="4" name="图片 4" descr="VAS轨迹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VAS轨迹图"/>
                    <pic:cNvPicPr>
                      <a:picLocks noChangeAspect="1"/>
                    </pic:cNvPicPr>
                  </pic:nvPicPr>
                  <pic:blipFill>
                    <a:blip r:embed="rId18"/>
                    <a:stretch>
                      <a:fillRect/>
                    </a:stretch>
                  </pic:blipFill>
                  <pic:spPr>
                    <a:xfrm>
                      <a:off x="0" y="0"/>
                      <a:ext cx="5271770" cy="6645275"/>
                    </a:xfrm>
                    <a:prstGeom prst="rect">
                      <a:avLst/>
                    </a:prstGeom>
                  </pic:spPr>
                </pic:pic>
              </a:graphicData>
            </a:graphic>
          </wp:inline>
        </w:drawing>
      </w:r>
    </w:p>
    <w:p w14:paraId="2A27C56D"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trace plots display the iterations of each parameter (</w:t>
      </w:r>
      <w:proofErr w:type="spellStart"/>
      <w:r>
        <w:rPr>
          <w:rFonts w:ascii="Arial Regular" w:eastAsia="SimSun" w:hAnsi="Arial Regular" w:cs="Arial Regular"/>
          <w:bCs/>
          <w:color w:val="1F1F1F"/>
          <w:sz w:val="20"/>
          <w:szCs w:val="20"/>
          <w:shd w:val="clear" w:color="auto" w:fill="FFFFFF"/>
        </w:rPr>
        <w:t>d.ACT.CPT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d.ACT.PIT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d.ACT.TAT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d.CPT.CTRL</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d.CPT.DNT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while the corresponding density plots illustrate the distribution of each parameter's estimates. The model was built using a consistency approach, with 4 chains running for 20,000 adaptation iterations and 50,000 sampling iterations (with thinning = 1). The trace plots demonstrate the convergence of the Markov Chain Monte Carlo (MCMC) simulations over the specified iterations, showing stable patterns without apparent trends or drifts. The density plots reveal smooth distributions for all parameters, confirming the stability and reliability of the model. Specifically, the density for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shows a well-defined peak, </w:t>
      </w:r>
      <w:r>
        <w:rPr>
          <w:rFonts w:ascii="Arial Regular" w:eastAsia="SimSun" w:hAnsi="Arial Regular" w:cs="Arial Regular"/>
          <w:bCs/>
          <w:color w:val="1F1F1F"/>
          <w:sz w:val="20"/>
          <w:szCs w:val="20"/>
          <w:shd w:val="clear" w:color="auto" w:fill="FFFFFF"/>
        </w:rPr>
        <w:lastRenderedPageBreak/>
        <w:t>suggesting strong precision in the estimation of the standard deviation. Overall, these plots support the robustness and convergence of the network analysis for pain Intensity.</w:t>
      </w:r>
    </w:p>
    <w:p w14:paraId="52CDB2A6" w14:textId="77777777" w:rsidR="00E5310B" w:rsidRDefault="00E5310B">
      <w:pPr>
        <w:rPr>
          <w:rFonts w:ascii="Arial Regular" w:eastAsia="SimSun" w:hAnsi="Arial Regular" w:cs="Arial Regular"/>
          <w:bCs/>
          <w:color w:val="1F1F1F"/>
          <w:sz w:val="20"/>
          <w:szCs w:val="20"/>
          <w:shd w:val="clear" w:color="auto" w:fill="FFFFFF"/>
        </w:rPr>
      </w:pPr>
    </w:p>
    <w:p w14:paraId="2C9D8058"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Supplementary Figure 10. Trace and density plots for DI, with iterations ranging from 20,000 to 50,000.</w:t>
      </w:r>
    </w:p>
    <w:p w14:paraId="384B7228"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drawing>
          <wp:inline distT="0" distB="0" distL="114300" distR="114300">
            <wp:extent cx="5126990" cy="3347720"/>
            <wp:effectExtent l="0" t="0" r="3810" b="508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9"/>
                    <a:stretch>
                      <a:fillRect/>
                    </a:stretch>
                  </pic:blipFill>
                  <pic:spPr>
                    <a:xfrm>
                      <a:off x="0" y="0"/>
                      <a:ext cx="5126990" cy="3347720"/>
                    </a:xfrm>
                    <a:prstGeom prst="rect">
                      <a:avLst/>
                    </a:prstGeom>
                  </pic:spPr>
                </pic:pic>
              </a:graphicData>
            </a:graphic>
          </wp:inline>
        </w:drawing>
      </w:r>
    </w:p>
    <w:p w14:paraId="416738EE"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trace plots display the iterations for each parameter (</w:t>
      </w:r>
      <w:proofErr w:type="spellStart"/>
      <w:r>
        <w:rPr>
          <w:rFonts w:ascii="Arial Regular" w:eastAsia="SimSun" w:hAnsi="Arial Regular" w:cs="Arial Regular"/>
          <w:bCs/>
          <w:color w:val="1F1F1F"/>
          <w:sz w:val="20"/>
          <w:szCs w:val="20"/>
          <w:shd w:val="clear" w:color="auto" w:fill="FFFFFF"/>
        </w:rPr>
        <w:t>d.TAT.ACT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d.TAT.CPT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while the corresponding density plots show the distribution of each parameter's estimates. The model was built using a consistency approach with 4 chains, running for 20,000 adaptation iterations and 50,000 sampling iterations (with thinning = 1). The trace plots demonstrate the convergence of the MCMC simulations over the specified iterations, showing stable patterns without apparent trends or drifts. The density plots reveal smooth distributions for all parameters, confirming the stability and reliability of the model. Specifically, the density for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shows a well-defined peak, indicating strong precision in estimating the standard deviation. These plots further confirm the robustness and convergence of the network analysis for DI.</w:t>
      </w:r>
    </w:p>
    <w:p w14:paraId="2FFFD87B" w14:textId="77777777" w:rsidR="00E5310B" w:rsidRDefault="00E5310B">
      <w:pPr>
        <w:rPr>
          <w:rFonts w:ascii="Arial Regular" w:eastAsia="SimSun" w:hAnsi="Arial Regular" w:cs="Arial Regular"/>
          <w:bCs/>
          <w:color w:val="1F1F1F"/>
          <w:sz w:val="20"/>
          <w:szCs w:val="20"/>
          <w:shd w:val="clear" w:color="auto" w:fill="FFFFFF"/>
        </w:rPr>
      </w:pPr>
    </w:p>
    <w:p w14:paraId="5FB886C5" w14:textId="77777777" w:rsidR="00E5310B" w:rsidRDefault="00E5310B">
      <w:pPr>
        <w:rPr>
          <w:rFonts w:ascii="Arial Regular" w:eastAsia="SimSun" w:hAnsi="Arial Regular" w:cs="Arial Regular"/>
          <w:bCs/>
          <w:color w:val="1F1F1F"/>
          <w:sz w:val="20"/>
          <w:szCs w:val="20"/>
          <w:shd w:val="clear" w:color="auto" w:fill="FFFFFF"/>
        </w:rPr>
      </w:pPr>
    </w:p>
    <w:p w14:paraId="235E1E71" w14:textId="77777777" w:rsidR="00E5310B" w:rsidRDefault="00E5310B">
      <w:pPr>
        <w:rPr>
          <w:rFonts w:ascii="Arial Regular" w:eastAsia="SimSun" w:hAnsi="Arial Regular" w:cs="Arial Regular"/>
          <w:bCs/>
          <w:color w:val="1F1F1F"/>
          <w:sz w:val="20"/>
          <w:szCs w:val="20"/>
          <w:shd w:val="clear" w:color="auto" w:fill="FFFFFF"/>
        </w:rPr>
      </w:pPr>
    </w:p>
    <w:p w14:paraId="023823F7" w14:textId="77777777" w:rsidR="00E5310B" w:rsidRDefault="00E5310B">
      <w:pPr>
        <w:rPr>
          <w:rFonts w:ascii="Arial Regular" w:eastAsia="SimSun" w:hAnsi="Arial Regular" w:cs="Arial Regular"/>
          <w:bCs/>
          <w:color w:val="1F1F1F"/>
          <w:sz w:val="20"/>
          <w:szCs w:val="20"/>
          <w:shd w:val="clear" w:color="auto" w:fill="FFFFFF"/>
        </w:rPr>
      </w:pPr>
    </w:p>
    <w:p w14:paraId="274D5A8E" w14:textId="77777777" w:rsidR="00E5310B" w:rsidRDefault="00E5310B">
      <w:pPr>
        <w:rPr>
          <w:rFonts w:ascii="Arial Regular" w:eastAsia="SimSun" w:hAnsi="Arial Regular" w:cs="Arial Regular"/>
          <w:bCs/>
          <w:color w:val="1F1F1F"/>
          <w:sz w:val="20"/>
          <w:szCs w:val="20"/>
          <w:shd w:val="clear" w:color="auto" w:fill="FFFFFF"/>
        </w:rPr>
      </w:pPr>
    </w:p>
    <w:p w14:paraId="21D0CE37" w14:textId="77777777" w:rsidR="00E5310B" w:rsidRDefault="00E5310B">
      <w:pPr>
        <w:rPr>
          <w:rFonts w:ascii="Arial Regular" w:eastAsia="SimSun" w:hAnsi="Arial Regular" w:cs="Arial Regular"/>
          <w:bCs/>
          <w:color w:val="1F1F1F"/>
          <w:sz w:val="20"/>
          <w:szCs w:val="20"/>
          <w:shd w:val="clear" w:color="auto" w:fill="FFFFFF"/>
        </w:rPr>
      </w:pPr>
    </w:p>
    <w:p w14:paraId="778722A5" w14:textId="77777777" w:rsidR="00E5310B" w:rsidRDefault="00E5310B">
      <w:pPr>
        <w:rPr>
          <w:rFonts w:ascii="Arial Regular" w:eastAsia="SimSun" w:hAnsi="Arial Regular" w:cs="Arial Regular"/>
          <w:bCs/>
          <w:color w:val="1F1F1F"/>
          <w:sz w:val="20"/>
          <w:szCs w:val="20"/>
          <w:shd w:val="clear" w:color="auto" w:fill="FFFFFF"/>
        </w:rPr>
      </w:pPr>
    </w:p>
    <w:p w14:paraId="089A2F07" w14:textId="77777777" w:rsidR="00E5310B" w:rsidRDefault="00E5310B">
      <w:pPr>
        <w:rPr>
          <w:rFonts w:ascii="Arial Regular" w:eastAsia="SimSun" w:hAnsi="Arial Regular" w:cs="Arial Regular"/>
          <w:bCs/>
          <w:color w:val="1F1F1F"/>
          <w:sz w:val="20"/>
          <w:szCs w:val="20"/>
          <w:shd w:val="clear" w:color="auto" w:fill="FFFFFF"/>
        </w:rPr>
      </w:pPr>
    </w:p>
    <w:p w14:paraId="21035058" w14:textId="77777777" w:rsidR="00E5310B" w:rsidRDefault="00E5310B">
      <w:pPr>
        <w:rPr>
          <w:rFonts w:ascii="Arial Regular" w:eastAsia="SimSun" w:hAnsi="Arial Regular" w:cs="Arial Regular"/>
          <w:bCs/>
          <w:color w:val="1F1F1F"/>
          <w:sz w:val="20"/>
          <w:szCs w:val="20"/>
          <w:shd w:val="clear" w:color="auto" w:fill="FFFFFF"/>
        </w:rPr>
      </w:pPr>
    </w:p>
    <w:p w14:paraId="5A25FF79" w14:textId="77777777" w:rsidR="00E5310B" w:rsidRDefault="00E5310B">
      <w:pPr>
        <w:rPr>
          <w:rFonts w:ascii="Arial Regular" w:eastAsia="SimSun" w:hAnsi="Arial Regular" w:cs="Arial Regular"/>
          <w:bCs/>
          <w:color w:val="1F1F1F"/>
          <w:sz w:val="20"/>
          <w:szCs w:val="20"/>
          <w:shd w:val="clear" w:color="auto" w:fill="FFFFFF"/>
        </w:rPr>
      </w:pPr>
    </w:p>
    <w:p w14:paraId="23E973BE" w14:textId="77777777" w:rsidR="00E5310B" w:rsidRDefault="00E5310B">
      <w:pPr>
        <w:rPr>
          <w:rFonts w:ascii="Arial Regular" w:eastAsia="SimSun" w:hAnsi="Arial Regular" w:cs="Arial Regular"/>
          <w:bCs/>
          <w:color w:val="1F1F1F"/>
          <w:sz w:val="20"/>
          <w:szCs w:val="20"/>
          <w:shd w:val="clear" w:color="auto" w:fill="FFFFFF"/>
        </w:rPr>
      </w:pPr>
    </w:p>
    <w:p w14:paraId="0520AE3E"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11. Trace and density plots for PI, with iterations ranging from 20,000 to 50,000. </w:t>
      </w:r>
      <w:r>
        <w:rPr>
          <w:rFonts w:ascii="Arial Regular" w:hAnsi="Arial Regular" w:cs="Arial Regular"/>
          <w:noProof/>
          <w:sz w:val="20"/>
          <w:szCs w:val="20"/>
        </w:rPr>
        <w:lastRenderedPageBreak/>
        <w:drawing>
          <wp:inline distT="0" distB="0" distL="114300" distR="114300">
            <wp:extent cx="5274945" cy="3456305"/>
            <wp:effectExtent l="0" t="0" r="8255" b="2349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0"/>
                    <a:stretch>
                      <a:fillRect/>
                    </a:stretch>
                  </pic:blipFill>
                  <pic:spPr>
                    <a:xfrm>
                      <a:off x="0" y="0"/>
                      <a:ext cx="5274945" cy="3456305"/>
                    </a:xfrm>
                    <a:prstGeom prst="rect">
                      <a:avLst/>
                    </a:prstGeom>
                  </pic:spPr>
                </pic:pic>
              </a:graphicData>
            </a:graphic>
          </wp:inline>
        </w:drawing>
      </w:r>
    </w:p>
    <w:p w14:paraId="51C945E8"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trace plots display the iterations for each parameter (</w:t>
      </w:r>
      <w:proofErr w:type="spellStart"/>
      <w:r>
        <w:rPr>
          <w:rFonts w:ascii="Arial Regular" w:eastAsia="SimSun" w:hAnsi="Arial Regular" w:cs="Arial Regular"/>
          <w:bCs/>
          <w:color w:val="1F1F1F"/>
          <w:sz w:val="20"/>
          <w:szCs w:val="20"/>
          <w:shd w:val="clear" w:color="auto" w:fill="FFFFFF"/>
        </w:rPr>
        <w:t>d.TAT.ACT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d.TAT.CPT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while the corresponding density plots show the distribution of each parameter's estimates. The model was built using a consistency approach with 4 chains, running for 20,000 adaptation iterations and 50,000 sampling iterations (with thinning = 1). The trace plots demonstrate the convergence of the MCMC simulations over the specified iterations, showing stable patterns without apparent trends or drifts. The density plots reveal smooth distributions for all parameters, confirming the stability and reliability of the model. Specifically, the density for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shows a well-defined peak, indicating strong precision in estimating the standard deviation. These plots further confirm the robustness and convergence of the network analysis for PI.</w:t>
      </w:r>
    </w:p>
    <w:p w14:paraId="318BB6C4" w14:textId="77777777" w:rsidR="00E5310B" w:rsidRDefault="00E5310B">
      <w:pPr>
        <w:rPr>
          <w:rFonts w:ascii="Arial Regular" w:eastAsia="SimSun" w:hAnsi="Arial Regular" w:cs="Arial Regular"/>
          <w:bCs/>
          <w:color w:val="1F1F1F"/>
          <w:sz w:val="20"/>
          <w:szCs w:val="20"/>
          <w:shd w:val="clear" w:color="auto" w:fill="FFFFFF"/>
        </w:rPr>
      </w:pPr>
    </w:p>
    <w:p w14:paraId="2C8E0B9B" w14:textId="77777777" w:rsidR="00E5310B" w:rsidRDefault="00E5310B">
      <w:pPr>
        <w:rPr>
          <w:rFonts w:ascii="Arial Regular" w:eastAsia="SimSun" w:hAnsi="Arial Regular" w:cs="Arial Regular"/>
          <w:bCs/>
          <w:color w:val="1F1F1F"/>
          <w:sz w:val="20"/>
          <w:szCs w:val="20"/>
          <w:shd w:val="clear" w:color="auto" w:fill="FFFFFF"/>
        </w:rPr>
      </w:pPr>
    </w:p>
    <w:p w14:paraId="5D8F8FB9" w14:textId="77777777" w:rsidR="00E5310B" w:rsidRDefault="00E5310B">
      <w:pPr>
        <w:rPr>
          <w:rFonts w:ascii="Arial Regular" w:eastAsia="SimSun" w:hAnsi="Arial Regular" w:cs="Arial Regular"/>
          <w:bCs/>
          <w:color w:val="1F1F1F"/>
          <w:sz w:val="20"/>
          <w:szCs w:val="20"/>
          <w:shd w:val="clear" w:color="auto" w:fill="FFFFFF"/>
        </w:rPr>
      </w:pPr>
    </w:p>
    <w:p w14:paraId="217B10F3" w14:textId="77777777" w:rsidR="00E5310B" w:rsidRDefault="00E5310B">
      <w:pPr>
        <w:rPr>
          <w:rFonts w:ascii="Arial Regular" w:eastAsia="SimSun" w:hAnsi="Arial Regular" w:cs="Arial Regular"/>
          <w:bCs/>
          <w:color w:val="1F1F1F"/>
          <w:sz w:val="20"/>
          <w:szCs w:val="20"/>
          <w:shd w:val="clear" w:color="auto" w:fill="FFFFFF"/>
        </w:rPr>
      </w:pPr>
    </w:p>
    <w:p w14:paraId="5B265221" w14:textId="77777777" w:rsidR="00E5310B" w:rsidRDefault="00E5310B">
      <w:pPr>
        <w:rPr>
          <w:rFonts w:ascii="Arial Regular" w:eastAsia="SimSun" w:hAnsi="Arial Regular" w:cs="Arial Regular"/>
          <w:bCs/>
          <w:color w:val="1F1F1F"/>
          <w:sz w:val="20"/>
          <w:szCs w:val="20"/>
          <w:shd w:val="clear" w:color="auto" w:fill="FFFFFF"/>
        </w:rPr>
      </w:pPr>
    </w:p>
    <w:p w14:paraId="1F17EFAC" w14:textId="77777777" w:rsidR="00E5310B" w:rsidRDefault="00E5310B">
      <w:pPr>
        <w:rPr>
          <w:rFonts w:ascii="Arial Regular" w:eastAsia="SimSun" w:hAnsi="Arial Regular" w:cs="Arial Regular"/>
          <w:bCs/>
          <w:color w:val="1F1F1F"/>
          <w:sz w:val="20"/>
          <w:szCs w:val="20"/>
          <w:shd w:val="clear" w:color="auto" w:fill="FFFFFF"/>
        </w:rPr>
      </w:pPr>
    </w:p>
    <w:p w14:paraId="16423551" w14:textId="77777777" w:rsidR="00E5310B" w:rsidRDefault="00E5310B">
      <w:pPr>
        <w:rPr>
          <w:rFonts w:ascii="Arial Regular" w:eastAsia="SimSun" w:hAnsi="Arial Regular" w:cs="Arial Regular"/>
          <w:bCs/>
          <w:color w:val="1F1F1F"/>
          <w:sz w:val="20"/>
          <w:szCs w:val="20"/>
          <w:shd w:val="clear" w:color="auto" w:fill="FFFFFF"/>
        </w:rPr>
      </w:pPr>
    </w:p>
    <w:p w14:paraId="08C54E37" w14:textId="77777777" w:rsidR="00E5310B" w:rsidRDefault="00E5310B">
      <w:pPr>
        <w:rPr>
          <w:rFonts w:ascii="Arial Regular" w:eastAsia="SimSun" w:hAnsi="Arial Regular" w:cs="Arial Regular"/>
          <w:bCs/>
          <w:color w:val="1F1F1F"/>
          <w:sz w:val="20"/>
          <w:szCs w:val="20"/>
          <w:shd w:val="clear" w:color="auto" w:fill="FFFFFF"/>
        </w:rPr>
      </w:pPr>
    </w:p>
    <w:p w14:paraId="4CFA656F" w14:textId="77777777" w:rsidR="00E5310B" w:rsidRDefault="00E5310B">
      <w:pPr>
        <w:rPr>
          <w:rFonts w:ascii="Arial Regular" w:eastAsia="SimSun" w:hAnsi="Arial Regular" w:cs="Arial Regular"/>
          <w:bCs/>
          <w:color w:val="1F1F1F"/>
          <w:sz w:val="20"/>
          <w:szCs w:val="20"/>
          <w:shd w:val="clear" w:color="auto" w:fill="FFFFFF"/>
        </w:rPr>
      </w:pPr>
    </w:p>
    <w:p w14:paraId="7E86687A" w14:textId="77777777" w:rsidR="00E5310B" w:rsidRDefault="00E5310B">
      <w:pPr>
        <w:rPr>
          <w:rFonts w:ascii="Arial Regular" w:eastAsia="SimSun" w:hAnsi="Arial Regular" w:cs="Arial Regular"/>
          <w:bCs/>
          <w:color w:val="1F1F1F"/>
          <w:sz w:val="20"/>
          <w:szCs w:val="20"/>
          <w:shd w:val="clear" w:color="auto" w:fill="FFFFFF"/>
        </w:rPr>
      </w:pPr>
    </w:p>
    <w:p w14:paraId="436F8295" w14:textId="77777777" w:rsidR="00E5310B" w:rsidRDefault="00E5310B">
      <w:pPr>
        <w:rPr>
          <w:rFonts w:ascii="Arial Regular" w:eastAsia="SimSun" w:hAnsi="Arial Regular" w:cs="Arial Regular"/>
          <w:bCs/>
          <w:color w:val="1F1F1F"/>
          <w:sz w:val="20"/>
          <w:szCs w:val="20"/>
          <w:shd w:val="clear" w:color="auto" w:fill="FFFFFF"/>
        </w:rPr>
      </w:pPr>
    </w:p>
    <w:p w14:paraId="74B8350C" w14:textId="77777777" w:rsidR="00E5310B" w:rsidRDefault="00E5310B">
      <w:pPr>
        <w:rPr>
          <w:rFonts w:ascii="Arial Regular" w:eastAsia="SimSun" w:hAnsi="Arial Regular" w:cs="Arial Regular"/>
          <w:bCs/>
          <w:color w:val="1F1F1F"/>
          <w:sz w:val="20"/>
          <w:szCs w:val="20"/>
          <w:shd w:val="clear" w:color="auto" w:fill="FFFFFF"/>
        </w:rPr>
      </w:pPr>
    </w:p>
    <w:p w14:paraId="4C5CEF5F" w14:textId="77777777" w:rsidR="00E5310B" w:rsidRDefault="00E5310B">
      <w:pPr>
        <w:rPr>
          <w:rFonts w:ascii="Arial Regular" w:eastAsia="SimSun" w:hAnsi="Arial Regular" w:cs="Arial Regular"/>
          <w:bCs/>
          <w:color w:val="1F1F1F"/>
          <w:sz w:val="20"/>
          <w:szCs w:val="20"/>
          <w:shd w:val="clear" w:color="auto" w:fill="FFFFFF"/>
        </w:rPr>
      </w:pPr>
    </w:p>
    <w:p w14:paraId="5E09F790" w14:textId="77777777" w:rsidR="00E5310B" w:rsidRDefault="00E5310B">
      <w:pPr>
        <w:rPr>
          <w:rFonts w:ascii="Arial Regular" w:eastAsia="SimSun" w:hAnsi="Arial Regular" w:cs="Arial Regular"/>
          <w:bCs/>
          <w:color w:val="1F1F1F"/>
          <w:sz w:val="20"/>
          <w:szCs w:val="20"/>
          <w:shd w:val="clear" w:color="auto" w:fill="FFFFFF"/>
        </w:rPr>
      </w:pPr>
    </w:p>
    <w:p w14:paraId="0C7875F5" w14:textId="77777777" w:rsidR="00E5310B" w:rsidRDefault="00E5310B">
      <w:pPr>
        <w:rPr>
          <w:rFonts w:ascii="Arial Regular" w:eastAsia="SimSun" w:hAnsi="Arial Regular" w:cs="Arial Regular"/>
          <w:bCs/>
          <w:color w:val="1F1F1F"/>
          <w:sz w:val="20"/>
          <w:szCs w:val="20"/>
          <w:shd w:val="clear" w:color="auto" w:fill="FFFFFF"/>
        </w:rPr>
      </w:pPr>
    </w:p>
    <w:p w14:paraId="552B4635"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Supplementary Figure 12. Trace and density plots for CMI, with iterations ranging from 20,000 to 50,000.</w:t>
      </w:r>
    </w:p>
    <w:p w14:paraId="57EF3CBE"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lastRenderedPageBreak/>
        <w:drawing>
          <wp:inline distT="0" distB="0" distL="114300" distR="114300">
            <wp:extent cx="4885690" cy="4643755"/>
            <wp:effectExtent l="0" t="0" r="16510" b="444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21"/>
                    <a:stretch>
                      <a:fillRect/>
                    </a:stretch>
                  </pic:blipFill>
                  <pic:spPr>
                    <a:xfrm>
                      <a:off x="0" y="0"/>
                      <a:ext cx="4885690" cy="4643755"/>
                    </a:xfrm>
                    <a:prstGeom prst="rect">
                      <a:avLst/>
                    </a:prstGeom>
                  </pic:spPr>
                </pic:pic>
              </a:graphicData>
            </a:graphic>
          </wp:inline>
        </w:drawing>
      </w:r>
    </w:p>
    <w:p w14:paraId="0FFA2011"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trace plots display the iterations for each parameter (</w:t>
      </w:r>
      <w:proofErr w:type="spellStart"/>
      <w:r>
        <w:rPr>
          <w:rFonts w:ascii="Arial Regular" w:eastAsia="SimSun" w:hAnsi="Arial Regular" w:cs="Arial Regular"/>
          <w:bCs/>
          <w:color w:val="1F1F1F"/>
          <w:sz w:val="20"/>
          <w:szCs w:val="20"/>
          <w:shd w:val="clear" w:color="auto" w:fill="FFFFFF"/>
        </w:rPr>
        <w:t>d.TAT.ACT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d.TAT.PIT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d.TAT.CPT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while the corresponding density plots show the distribution of each parameter's estimates. The model was built using a consistency approach with 4 chains, running for 20,000 adaptation iterations and 50,000 sampling iterations (with thinning = 1). The trace plots demonstrate the convergence of the MCMC simulations over the specified iterations, showing stable patterns without apparent trends or drifts. The density plots reveal smooth distributions for all parameters, confirming the stability and reliability of the model. Specifically, the density for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shows a well-defined peak, indicating strong precision in estimating the standard deviation. These plots further confirm the robustness and convergence of the network analysis for CMI.</w:t>
      </w:r>
    </w:p>
    <w:p w14:paraId="26D6E65E" w14:textId="77777777" w:rsidR="00E5310B" w:rsidRDefault="00E5310B">
      <w:pPr>
        <w:rPr>
          <w:rFonts w:ascii="Arial Regular" w:eastAsia="SimSun" w:hAnsi="Arial Regular" w:cs="Arial Regular"/>
          <w:bCs/>
          <w:color w:val="1F1F1F"/>
          <w:sz w:val="20"/>
          <w:szCs w:val="20"/>
          <w:shd w:val="clear" w:color="auto" w:fill="FFFFFF"/>
        </w:rPr>
      </w:pPr>
    </w:p>
    <w:p w14:paraId="2ECB4076" w14:textId="77777777" w:rsidR="00E5310B" w:rsidRDefault="00E5310B">
      <w:pPr>
        <w:rPr>
          <w:rFonts w:ascii="Arial Regular" w:eastAsia="SimSun" w:hAnsi="Arial Regular" w:cs="Arial Regular"/>
          <w:bCs/>
          <w:color w:val="1F1F1F"/>
          <w:sz w:val="20"/>
          <w:szCs w:val="20"/>
          <w:shd w:val="clear" w:color="auto" w:fill="FFFFFF"/>
        </w:rPr>
      </w:pPr>
    </w:p>
    <w:p w14:paraId="07AF4BAA" w14:textId="77777777" w:rsidR="00E5310B" w:rsidRDefault="00E5310B">
      <w:pPr>
        <w:rPr>
          <w:rFonts w:ascii="Arial Regular" w:eastAsia="SimSun" w:hAnsi="Arial Regular" w:cs="Arial Regular"/>
          <w:bCs/>
          <w:color w:val="1F1F1F"/>
          <w:sz w:val="20"/>
          <w:szCs w:val="20"/>
          <w:shd w:val="clear" w:color="auto" w:fill="FFFFFF"/>
        </w:rPr>
      </w:pPr>
    </w:p>
    <w:p w14:paraId="0B69628C" w14:textId="77777777" w:rsidR="00E5310B" w:rsidRDefault="00E5310B">
      <w:pPr>
        <w:rPr>
          <w:rFonts w:ascii="Arial Regular" w:eastAsia="SimSun" w:hAnsi="Arial Regular" w:cs="Arial Regular"/>
          <w:bCs/>
          <w:color w:val="1F1F1F"/>
          <w:sz w:val="20"/>
          <w:szCs w:val="20"/>
          <w:shd w:val="clear" w:color="auto" w:fill="FFFFFF"/>
        </w:rPr>
      </w:pPr>
    </w:p>
    <w:p w14:paraId="5A94B6A2" w14:textId="77777777" w:rsidR="00E5310B" w:rsidRDefault="00E5310B">
      <w:pPr>
        <w:rPr>
          <w:rFonts w:ascii="Arial Regular" w:eastAsia="SimSun" w:hAnsi="Arial Regular" w:cs="Arial Regular"/>
          <w:bCs/>
          <w:color w:val="1F1F1F"/>
          <w:sz w:val="20"/>
          <w:szCs w:val="20"/>
          <w:shd w:val="clear" w:color="auto" w:fill="FFFFFF"/>
        </w:rPr>
      </w:pPr>
    </w:p>
    <w:p w14:paraId="2E9E914D" w14:textId="77777777" w:rsidR="00E5310B" w:rsidRDefault="00E5310B">
      <w:pPr>
        <w:rPr>
          <w:rFonts w:ascii="Arial Regular" w:eastAsia="SimSun" w:hAnsi="Arial Regular" w:cs="Arial Regular"/>
          <w:bCs/>
          <w:color w:val="1F1F1F"/>
          <w:sz w:val="20"/>
          <w:szCs w:val="20"/>
          <w:shd w:val="clear" w:color="auto" w:fill="FFFFFF"/>
        </w:rPr>
      </w:pPr>
    </w:p>
    <w:p w14:paraId="692D70ED" w14:textId="77777777" w:rsidR="00E5310B" w:rsidRDefault="00E5310B">
      <w:pPr>
        <w:rPr>
          <w:rFonts w:ascii="Arial Regular" w:eastAsia="SimSun" w:hAnsi="Arial Regular" w:cs="Arial Regular"/>
          <w:bCs/>
          <w:color w:val="1F1F1F"/>
          <w:sz w:val="20"/>
          <w:szCs w:val="20"/>
          <w:shd w:val="clear" w:color="auto" w:fill="FFFFFF"/>
        </w:rPr>
      </w:pPr>
    </w:p>
    <w:p w14:paraId="5D9697B3" w14:textId="77777777" w:rsidR="00E5310B" w:rsidRDefault="00E5310B">
      <w:pPr>
        <w:rPr>
          <w:rFonts w:ascii="Arial Regular" w:eastAsia="SimSun" w:hAnsi="Arial Regular" w:cs="Arial Regular"/>
          <w:bCs/>
          <w:color w:val="1F1F1F"/>
          <w:sz w:val="20"/>
          <w:szCs w:val="20"/>
          <w:shd w:val="clear" w:color="auto" w:fill="FFFFFF"/>
        </w:rPr>
      </w:pPr>
    </w:p>
    <w:p w14:paraId="2DA92364"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13. Trace and density plots for effective </w:t>
      </w:r>
      <w:proofErr w:type="gramStart"/>
      <w:r>
        <w:rPr>
          <w:rFonts w:ascii="Arial Regular" w:eastAsia="SimSun" w:hAnsi="Arial Regular" w:cs="Arial Regular"/>
          <w:bCs/>
          <w:color w:val="1F1F1F"/>
          <w:sz w:val="20"/>
          <w:szCs w:val="20"/>
          <w:shd w:val="clear" w:color="auto" w:fill="FFFFFF"/>
        </w:rPr>
        <w:t>rate</w:t>
      </w:r>
      <w:proofErr w:type="gramEnd"/>
      <w:r>
        <w:rPr>
          <w:rFonts w:ascii="Arial Regular" w:eastAsia="SimSun" w:hAnsi="Arial Regular" w:cs="Arial Regular"/>
          <w:bCs/>
          <w:color w:val="1F1F1F"/>
          <w:sz w:val="20"/>
          <w:szCs w:val="20"/>
          <w:shd w:val="clear" w:color="auto" w:fill="FFFFFF"/>
        </w:rPr>
        <w:t>, with iterations ranging from 20,000 to 50,000.</w:t>
      </w:r>
    </w:p>
    <w:p w14:paraId="09ACD3E4"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lastRenderedPageBreak/>
        <w:drawing>
          <wp:inline distT="0" distB="0" distL="114300" distR="114300">
            <wp:extent cx="4881880" cy="4608195"/>
            <wp:effectExtent l="0" t="0" r="20320" b="1460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2"/>
                    <a:stretch>
                      <a:fillRect/>
                    </a:stretch>
                  </pic:blipFill>
                  <pic:spPr>
                    <a:xfrm>
                      <a:off x="0" y="0"/>
                      <a:ext cx="4881880" cy="4608195"/>
                    </a:xfrm>
                    <a:prstGeom prst="rect">
                      <a:avLst/>
                    </a:prstGeom>
                  </pic:spPr>
                </pic:pic>
              </a:graphicData>
            </a:graphic>
          </wp:inline>
        </w:drawing>
      </w:r>
    </w:p>
    <w:p w14:paraId="46498FA5"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trace plots display the iterations for each parameter (</w:t>
      </w:r>
      <w:proofErr w:type="spellStart"/>
      <w:r>
        <w:rPr>
          <w:rFonts w:ascii="Arial Regular" w:eastAsia="SimSun" w:hAnsi="Arial Regular" w:cs="Arial Regular"/>
          <w:bCs/>
          <w:color w:val="1F1F1F"/>
          <w:sz w:val="20"/>
          <w:szCs w:val="20"/>
          <w:shd w:val="clear" w:color="auto" w:fill="FFFFFF"/>
        </w:rPr>
        <w:t>d.TAT.ACT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d.TAT.PIT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d.TAT.CPT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while the corresponding density plots show the distribution of each parameter's estimates. The model was built using a consistency approach with 4 chains, running for 20,000 adaptation iterations and 50,000 sampling iterations (with thinning = 1). The trace plots demonstrate the convergence of the MCMC simulations over the specified iterations, showing stable patterns without apparent trends or drifts. The density plots reveal smooth distributions for all parameters, confirming the stability and reliability of the model. Specifically, the density for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shows a well-defined peak, indicating strong precision in estimating the standard deviation. These plots further confirm the robustness and convergence of the network analysis for effective rate.</w:t>
      </w:r>
    </w:p>
    <w:p w14:paraId="71F080C8" w14:textId="77777777" w:rsidR="00E5310B" w:rsidRDefault="00E5310B">
      <w:pPr>
        <w:rPr>
          <w:rFonts w:ascii="Arial Regular" w:eastAsia="SimSun" w:hAnsi="Arial Regular" w:cs="Arial Regular"/>
          <w:bCs/>
          <w:color w:val="1F1F1F"/>
          <w:sz w:val="20"/>
          <w:szCs w:val="20"/>
          <w:shd w:val="clear" w:color="auto" w:fill="FFFFFF"/>
        </w:rPr>
      </w:pPr>
    </w:p>
    <w:p w14:paraId="5AD25100" w14:textId="77777777" w:rsidR="00E5310B" w:rsidRDefault="00E5310B">
      <w:pPr>
        <w:rPr>
          <w:rFonts w:ascii="Arial Regular" w:eastAsia="SimSun" w:hAnsi="Arial Regular" w:cs="Arial Regular"/>
          <w:bCs/>
          <w:color w:val="1F1F1F"/>
          <w:sz w:val="20"/>
          <w:szCs w:val="20"/>
          <w:shd w:val="clear" w:color="auto" w:fill="FFFFFF"/>
        </w:rPr>
      </w:pPr>
    </w:p>
    <w:p w14:paraId="5DC83793" w14:textId="77777777" w:rsidR="00E5310B" w:rsidRDefault="00E5310B">
      <w:pPr>
        <w:rPr>
          <w:rFonts w:ascii="Arial Regular" w:eastAsia="SimSun" w:hAnsi="Arial Regular" w:cs="Arial Regular"/>
          <w:bCs/>
          <w:color w:val="1F1F1F"/>
          <w:sz w:val="20"/>
          <w:szCs w:val="20"/>
          <w:shd w:val="clear" w:color="auto" w:fill="FFFFFF"/>
        </w:rPr>
      </w:pPr>
    </w:p>
    <w:p w14:paraId="2157984A" w14:textId="77777777" w:rsidR="00E5310B" w:rsidRDefault="00E5310B">
      <w:pPr>
        <w:rPr>
          <w:rFonts w:ascii="Arial Regular" w:eastAsia="SimSun" w:hAnsi="Arial Regular" w:cs="Arial Regular"/>
          <w:bCs/>
          <w:color w:val="1F1F1F"/>
          <w:sz w:val="20"/>
          <w:szCs w:val="20"/>
          <w:shd w:val="clear" w:color="auto" w:fill="FFFFFF"/>
        </w:rPr>
      </w:pPr>
    </w:p>
    <w:p w14:paraId="402E81C0" w14:textId="77777777" w:rsidR="00E5310B" w:rsidRDefault="00E5310B">
      <w:pPr>
        <w:rPr>
          <w:rFonts w:ascii="Arial Regular" w:eastAsia="SimSun" w:hAnsi="Arial Regular" w:cs="Arial Regular"/>
          <w:bCs/>
          <w:color w:val="1F1F1F"/>
          <w:sz w:val="20"/>
          <w:szCs w:val="20"/>
          <w:shd w:val="clear" w:color="auto" w:fill="FFFFFF"/>
        </w:rPr>
      </w:pPr>
    </w:p>
    <w:p w14:paraId="219387E6" w14:textId="77777777" w:rsidR="00E5310B" w:rsidRDefault="00E5310B">
      <w:pPr>
        <w:rPr>
          <w:rFonts w:ascii="Arial Regular" w:eastAsia="SimSun" w:hAnsi="Arial Regular" w:cs="Arial Regular"/>
          <w:bCs/>
          <w:color w:val="1F1F1F"/>
          <w:sz w:val="20"/>
          <w:szCs w:val="20"/>
          <w:shd w:val="clear" w:color="auto" w:fill="FFFFFF"/>
        </w:rPr>
      </w:pPr>
    </w:p>
    <w:p w14:paraId="7D297608" w14:textId="77777777" w:rsidR="00E5310B" w:rsidRDefault="00E5310B">
      <w:pPr>
        <w:rPr>
          <w:rFonts w:ascii="Arial Regular" w:eastAsia="SimSun" w:hAnsi="Arial Regular" w:cs="Arial Regular"/>
          <w:bCs/>
          <w:color w:val="1F1F1F"/>
          <w:sz w:val="20"/>
          <w:szCs w:val="20"/>
          <w:shd w:val="clear" w:color="auto" w:fill="FFFFFF"/>
        </w:rPr>
      </w:pPr>
    </w:p>
    <w:p w14:paraId="73FBED92" w14:textId="77777777" w:rsidR="00E5310B" w:rsidRDefault="00E5310B">
      <w:pPr>
        <w:rPr>
          <w:rFonts w:ascii="Arial Regular" w:eastAsia="SimSun" w:hAnsi="Arial Regular" w:cs="Arial Regular"/>
          <w:bCs/>
          <w:color w:val="1F1F1F"/>
          <w:sz w:val="20"/>
          <w:szCs w:val="20"/>
          <w:shd w:val="clear" w:color="auto" w:fill="FFFFFF"/>
        </w:rPr>
      </w:pPr>
    </w:p>
    <w:p w14:paraId="0F18812A" w14:textId="77777777" w:rsidR="00E5310B" w:rsidRDefault="00000000">
      <w:pPr>
        <w:jc w:val="left"/>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14. Trace and density plots for MMO, with iterations ranging from 20,000 to 50,000. </w:t>
      </w:r>
      <w:r>
        <w:rPr>
          <w:rFonts w:ascii="Arial Regular" w:hAnsi="Arial Regular" w:cs="Arial Regular"/>
          <w:noProof/>
          <w:sz w:val="20"/>
          <w:szCs w:val="20"/>
        </w:rPr>
        <w:lastRenderedPageBreak/>
        <w:drawing>
          <wp:inline distT="0" distB="0" distL="114300" distR="114300">
            <wp:extent cx="5123815" cy="3636010"/>
            <wp:effectExtent l="0" t="0" r="6985" b="2159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3"/>
                    <a:stretch>
                      <a:fillRect/>
                    </a:stretch>
                  </pic:blipFill>
                  <pic:spPr>
                    <a:xfrm>
                      <a:off x="0" y="0"/>
                      <a:ext cx="5123815" cy="3636010"/>
                    </a:xfrm>
                    <a:prstGeom prst="rect">
                      <a:avLst/>
                    </a:prstGeom>
                  </pic:spPr>
                </pic:pic>
              </a:graphicData>
            </a:graphic>
          </wp:inline>
        </w:drawing>
      </w:r>
    </w:p>
    <w:p w14:paraId="3A1FE207"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The trace plots display the iterations for each parameter, including </w:t>
      </w:r>
      <w:proofErr w:type="spellStart"/>
      <w:r>
        <w:rPr>
          <w:rFonts w:ascii="Arial Regular" w:eastAsia="SimSun" w:hAnsi="Arial Regular" w:cs="Arial Regular"/>
          <w:bCs/>
          <w:color w:val="1F1F1F"/>
          <w:sz w:val="20"/>
          <w:szCs w:val="20"/>
          <w:shd w:val="clear" w:color="auto" w:fill="FFFFFF"/>
        </w:rPr>
        <w:t>d.DNT.CBT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d.DNT.PIT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d.DNT.CPT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d.DNT.CTRL</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d.PIT.TAT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d.PIT.ACT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w:t>
      </w:r>
      <w:proofErr w:type="gramEnd"/>
      <w:r>
        <w:rPr>
          <w:rFonts w:ascii="Arial Regular" w:eastAsia="SimSun" w:hAnsi="Arial Regular" w:cs="Arial Regular"/>
          <w:bCs/>
          <w:color w:val="1F1F1F"/>
          <w:sz w:val="20"/>
          <w:szCs w:val="20"/>
          <w:shd w:val="clear" w:color="auto" w:fill="FFFFFF"/>
        </w:rPr>
        <w:t>.d</w:t>
      </w:r>
      <w:proofErr w:type="spellEnd"/>
      <w:r>
        <w:rPr>
          <w:rFonts w:ascii="Arial Regular" w:eastAsia="SimSun" w:hAnsi="Arial Regular" w:cs="Arial Regular"/>
          <w:bCs/>
          <w:color w:val="1F1F1F"/>
          <w:sz w:val="20"/>
          <w:szCs w:val="20"/>
          <w:shd w:val="clear" w:color="auto" w:fill="FFFFFF"/>
        </w:rPr>
        <w:t xml:space="preserve">. The corresponding density plots show the distribution of each parameter's estimates. The model was built using a consistency approach with 4 chains, running for 20,000 adaptation iterations and 50,000 sampling iterations (with thinning = 1). The trace plots demonstrate the convergence of the MCMC simulations, showing stable patterns without apparent trends or drifts. The density plots reveal smooth distributions for all parameters, confirming the stability and reliability of the model. Particularly, the density for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shows a well-defined peak, indicating strong precision in estimating the standard deviation. These plots confirm the robustness and convergence of the network analysis for MMO.</w:t>
      </w:r>
    </w:p>
    <w:p w14:paraId="07E0A010" w14:textId="77777777" w:rsidR="00E5310B" w:rsidRDefault="00E5310B">
      <w:pPr>
        <w:rPr>
          <w:rFonts w:ascii="Arial Regular" w:eastAsia="SimSun" w:hAnsi="Arial Regular" w:cs="Arial Regular"/>
          <w:bCs/>
          <w:color w:val="1F1F1F"/>
          <w:sz w:val="20"/>
          <w:szCs w:val="20"/>
          <w:shd w:val="clear" w:color="auto" w:fill="FFFFFF"/>
        </w:rPr>
      </w:pPr>
    </w:p>
    <w:p w14:paraId="11F00742" w14:textId="77777777" w:rsidR="00E5310B" w:rsidRDefault="00E5310B">
      <w:pPr>
        <w:rPr>
          <w:rFonts w:ascii="Arial Regular" w:eastAsia="SimSun" w:hAnsi="Arial Regular" w:cs="Arial Regular"/>
          <w:bCs/>
          <w:color w:val="1F1F1F"/>
          <w:sz w:val="20"/>
          <w:szCs w:val="20"/>
          <w:shd w:val="clear" w:color="auto" w:fill="FFFFFF"/>
        </w:rPr>
      </w:pPr>
    </w:p>
    <w:p w14:paraId="509FAAD6" w14:textId="77777777" w:rsidR="00E5310B" w:rsidRDefault="00E5310B">
      <w:pPr>
        <w:rPr>
          <w:rFonts w:ascii="Arial Regular" w:eastAsia="SimSun" w:hAnsi="Arial Regular" w:cs="Arial Regular"/>
          <w:bCs/>
          <w:color w:val="1F1F1F"/>
          <w:sz w:val="20"/>
          <w:szCs w:val="20"/>
          <w:shd w:val="clear" w:color="auto" w:fill="FFFFFF"/>
        </w:rPr>
      </w:pPr>
    </w:p>
    <w:p w14:paraId="2C2EBC88" w14:textId="77777777" w:rsidR="00E5310B" w:rsidRDefault="00E5310B">
      <w:pPr>
        <w:rPr>
          <w:rFonts w:ascii="Arial Regular" w:eastAsia="SimSun" w:hAnsi="Arial Regular" w:cs="Arial Regular"/>
          <w:bCs/>
          <w:color w:val="1F1F1F"/>
          <w:sz w:val="20"/>
          <w:szCs w:val="20"/>
          <w:shd w:val="clear" w:color="auto" w:fill="FFFFFF"/>
        </w:rPr>
      </w:pPr>
    </w:p>
    <w:p w14:paraId="57A80D3E" w14:textId="77777777" w:rsidR="00E5310B" w:rsidRDefault="00E5310B">
      <w:pPr>
        <w:rPr>
          <w:rFonts w:ascii="Arial Regular" w:eastAsia="SimSun" w:hAnsi="Arial Regular" w:cs="Arial Regular"/>
          <w:bCs/>
          <w:color w:val="1F1F1F"/>
          <w:sz w:val="20"/>
          <w:szCs w:val="20"/>
          <w:shd w:val="clear" w:color="auto" w:fill="FFFFFF"/>
        </w:rPr>
      </w:pPr>
    </w:p>
    <w:p w14:paraId="54CC5627" w14:textId="77777777" w:rsidR="00E5310B" w:rsidRDefault="00E5310B">
      <w:pPr>
        <w:rPr>
          <w:rFonts w:ascii="Arial Regular" w:eastAsia="SimSun" w:hAnsi="Arial Regular" w:cs="Arial Regular"/>
          <w:bCs/>
          <w:color w:val="1F1F1F"/>
          <w:sz w:val="20"/>
          <w:szCs w:val="20"/>
          <w:shd w:val="clear" w:color="auto" w:fill="FFFFFF"/>
        </w:rPr>
      </w:pPr>
    </w:p>
    <w:p w14:paraId="51E66640" w14:textId="77777777" w:rsidR="00E5310B" w:rsidRDefault="00E5310B">
      <w:pPr>
        <w:rPr>
          <w:rFonts w:ascii="Arial Regular" w:eastAsia="SimSun" w:hAnsi="Arial Regular" w:cs="Arial Regular"/>
          <w:bCs/>
          <w:color w:val="1F1F1F"/>
          <w:sz w:val="20"/>
          <w:szCs w:val="20"/>
          <w:shd w:val="clear" w:color="auto" w:fill="FFFFFF"/>
        </w:rPr>
      </w:pPr>
    </w:p>
    <w:p w14:paraId="4976386A" w14:textId="77777777" w:rsidR="00E5310B" w:rsidRDefault="00E5310B">
      <w:pPr>
        <w:rPr>
          <w:rFonts w:ascii="Arial Regular" w:eastAsia="SimSun" w:hAnsi="Arial Regular" w:cs="Arial Regular"/>
          <w:bCs/>
          <w:color w:val="1F1F1F"/>
          <w:sz w:val="20"/>
          <w:szCs w:val="20"/>
          <w:shd w:val="clear" w:color="auto" w:fill="FFFFFF"/>
        </w:rPr>
      </w:pPr>
    </w:p>
    <w:p w14:paraId="74BF15F6" w14:textId="77777777" w:rsidR="00E5310B" w:rsidRDefault="00E5310B">
      <w:pPr>
        <w:rPr>
          <w:rFonts w:ascii="Arial Regular" w:eastAsia="SimSun" w:hAnsi="Arial Regular" w:cs="Arial Regular"/>
          <w:bCs/>
          <w:color w:val="1F1F1F"/>
          <w:sz w:val="20"/>
          <w:szCs w:val="20"/>
          <w:shd w:val="clear" w:color="auto" w:fill="FFFFFF"/>
        </w:rPr>
      </w:pPr>
    </w:p>
    <w:p w14:paraId="465509BA" w14:textId="77777777" w:rsidR="00E5310B" w:rsidRDefault="00E5310B">
      <w:pPr>
        <w:rPr>
          <w:rFonts w:ascii="Arial Regular" w:eastAsia="SimSun" w:hAnsi="Arial Regular" w:cs="Arial Regular"/>
          <w:bCs/>
          <w:color w:val="1F1F1F"/>
          <w:sz w:val="20"/>
          <w:szCs w:val="20"/>
          <w:shd w:val="clear" w:color="auto" w:fill="FFFFFF"/>
        </w:rPr>
      </w:pPr>
    </w:p>
    <w:p w14:paraId="3A0F079B" w14:textId="77777777" w:rsidR="00E5310B" w:rsidRDefault="00E5310B">
      <w:pPr>
        <w:rPr>
          <w:rFonts w:ascii="Arial Regular" w:eastAsia="SimSun" w:hAnsi="Arial Regular" w:cs="Arial Regular"/>
          <w:bCs/>
          <w:color w:val="1F1F1F"/>
          <w:sz w:val="20"/>
          <w:szCs w:val="20"/>
          <w:shd w:val="clear" w:color="auto" w:fill="FFFFFF"/>
        </w:rPr>
      </w:pPr>
    </w:p>
    <w:p w14:paraId="35CD4CA1" w14:textId="77777777" w:rsidR="00E5310B" w:rsidRDefault="00E5310B">
      <w:pPr>
        <w:rPr>
          <w:rFonts w:ascii="Arial Regular" w:eastAsia="SimSun" w:hAnsi="Arial Regular" w:cs="Arial Regular"/>
          <w:bCs/>
          <w:color w:val="1F1F1F"/>
          <w:sz w:val="20"/>
          <w:szCs w:val="20"/>
          <w:shd w:val="clear" w:color="auto" w:fill="FFFFFF"/>
        </w:rPr>
      </w:pPr>
    </w:p>
    <w:p w14:paraId="76197B65" w14:textId="77777777" w:rsidR="00E5310B" w:rsidRDefault="00E5310B">
      <w:pPr>
        <w:rPr>
          <w:rFonts w:ascii="Arial Regular" w:eastAsia="SimSun" w:hAnsi="Arial Regular" w:cs="Arial Regular"/>
          <w:bCs/>
          <w:color w:val="1F1F1F"/>
          <w:sz w:val="20"/>
          <w:szCs w:val="20"/>
          <w:shd w:val="clear" w:color="auto" w:fill="FFFFFF"/>
        </w:rPr>
      </w:pPr>
    </w:p>
    <w:p w14:paraId="742F021A"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15. Shrink factor plots for VAS, with iterations ranging from 20,000 to 50,000. </w:t>
      </w:r>
    </w:p>
    <w:p w14:paraId="1D68A6F8"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lastRenderedPageBreak/>
        <w:drawing>
          <wp:inline distT="0" distB="0" distL="114300" distR="114300">
            <wp:extent cx="4723130" cy="4427855"/>
            <wp:effectExtent l="0" t="0" r="1270" b="1714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4"/>
                    <a:srcRect/>
                    <a:stretch>
                      <a:fillRect/>
                    </a:stretch>
                  </pic:blipFill>
                  <pic:spPr>
                    <a:xfrm>
                      <a:off x="0" y="0"/>
                      <a:ext cx="4723130" cy="4427855"/>
                    </a:xfrm>
                    <a:prstGeom prst="rect">
                      <a:avLst/>
                    </a:prstGeom>
                  </pic:spPr>
                </pic:pic>
              </a:graphicData>
            </a:graphic>
          </wp:inline>
        </w:drawing>
      </w:r>
    </w:p>
    <w:p w14:paraId="4A709E4C"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plots show the shrink factor for each parameter (</w:t>
      </w:r>
      <w:proofErr w:type="spellStart"/>
      <w:r>
        <w:rPr>
          <w:rFonts w:ascii="Arial Regular" w:eastAsia="SimSun" w:hAnsi="Arial Regular" w:cs="Arial Regular"/>
          <w:bCs/>
          <w:color w:val="1F1F1F"/>
          <w:sz w:val="20"/>
          <w:szCs w:val="20"/>
          <w:shd w:val="clear" w:color="auto" w:fill="FFFFFF"/>
        </w:rPr>
        <w:t>d.DNT.PIT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d.DNT.CPT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d.DNT.CTRL</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d.PIT.TAT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d.PIT.ACT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over the iterations, with the median and 97.5% percentiles indicated by solid and dashed red lines, respectively. These plots demonstrate the convergence of the Markov Chain Monte Carlo (MCMC) simulations, with the shrink factor stabilizing after a certain number of iterations. The plots indicate that after the initial iterations, the shrink factor approaches a stable value, confirming the convergence and reliability of the model. The patterns show good convergence, suggesting that the MCMC chains have effectively explored the parameter space.</w:t>
      </w:r>
    </w:p>
    <w:p w14:paraId="0A558450" w14:textId="77777777" w:rsidR="00E5310B" w:rsidRDefault="00E5310B">
      <w:pPr>
        <w:rPr>
          <w:rFonts w:ascii="Arial Regular" w:eastAsia="SimSun" w:hAnsi="Arial Regular" w:cs="Arial Regular"/>
          <w:bCs/>
          <w:color w:val="1F1F1F"/>
          <w:sz w:val="20"/>
          <w:szCs w:val="20"/>
          <w:shd w:val="clear" w:color="auto" w:fill="FFFFFF"/>
        </w:rPr>
      </w:pPr>
    </w:p>
    <w:p w14:paraId="5A3C4382" w14:textId="77777777" w:rsidR="00E5310B" w:rsidRDefault="00E5310B">
      <w:pPr>
        <w:rPr>
          <w:rFonts w:ascii="Arial Regular" w:eastAsia="SimSun" w:hAnsi="Arial Regular" w:cs="Arial Regular"/>
          <w:bCs/>
          <w:color w:val="1F1F1F"/>
          <w:sz w:val="20"/>
          <w:szCs w:val="20"/>
          <w:shd w:val="clear" w:color="auto" w:fill="FFFFFF"/>
        </w:rPr>
      </w:pPr>
    </w:p>
    <w:p w14:paraId="18CEBBD9" w14:textId="77777777" w:rsidR="00E5310B" w:rsidRDefault="00E5310B">
      <w:pPr>
        <w:rPr>
          <w:rFonts w:ascii="Arial Regular" w:eastAsia="SimSun" w:hAnsi="Arial Regular" w:cs="Arial Regular"/>
          <w:bCs/>
          <w:color w:val="1F1F1F"/>
          <w:sz w:val="20"/>
          <w:szCs w:val="20"/>
          <w:shd w:val="clear" w:color="auto" w:fill="FFFFFF"/>
        </w:rPr>
      </w:pPr>
    </w:p>
    <w:p w14:paraId="50978EF9" w14:textId="77777777" w:rsidR="00E5310B" w:rsidRDefault="00E5310B">
      <w:pPr>
        <w:rPr>
          <w:rFonts w:ascii="Arial Regular" w:eastAsia="SimSun" w:hAnsi="Arial Regular" w:cs="Arial Regular"/>
          <w:bCs/>
          <w:color w:val="1F1F1F"/>
          <w:sz w:val="20"/>
          <w:szCs w:val="20"/>
          <w:shd w:val="clear" w:color="auto" w:fill="FFFFFF"/>
        </w:rPr>
      </w:pPr>
    </w:p>
    <w:p w14:paraId="0D505F0A" w14:textId="77777777" w:rsidR="00E5310B" w:rsidRDefault="00E5310B">
      <w:pPr>
        <w:rPr>
          <w:rFonts w:ascii="Arial Regular" w:eastAsia="SimSun" w:hAnsi="Arial Regular" w:cs="Arial Regular"/>
          <w:bCs/>
          <w:color w:val="1F1F1F"/>
          <w:sz w:val="20"/>
          <w:szCs w:val="20"/>
          <w:shd w:val="clear" w:color="auto" w:fill="FFFFFF"/>
        </w:rPr>
      </w:pPr>
    </w:p>
    <w:p w14:paraId="38FA3FF6" w14:textId="77777777" w:rsidR="00E5310B" w:rsidRDefault="00E5310B">
      <w:pPr>
        <w:rPr>
          <w:rFonts w:ascii="Arial Regular" w:eastAsia="SimSun" w:hAnsi="Arial Regular" w:cs="Arial Regular"/>
          <w:bCs/>
          <w:color w:val="1F1F1F"/>
          <w:sz w:val="20"/>
          <w:szCs w:val="20"/>
          <w:shd w:val="clear" w:color="auto" w:fill="FFFFFF"/>
        </w:rPr>
      </w:pPr>
    </w:p>
    <w:p w14:paraId="5A66BF45" w14:textId="77777777" w:rsidR="00E5310B" w:rsidRDefault="00E5310B">
      <w:pPr>
        <w:rPr>
          <w:rFonts w:ascii="Arial Regular" w:eastAsia="SimSun" w:hAnsi="Arial Regular" w:cs="Arial Regular"/>
          <w:bCs/>
          <w:color w:val="1F1F1F"/>
          <w:sz w:val="20"/>
          <w:szCs w:val="20"/>
          <w:shd w:val="clear" w:color="auto" w:fill="FFFFFF"/>
        </w:rPr>
      </w:pPr>
    </w:p>
    <w:p w14:paraId="3DC95628" w14:textId="77777777" w:rsidR="00E5310B" w:rsidRDefault="00E5310B">
      <w:pPr>
        <w:rPr>
          <w:rFonts w:ascii="Arial Regular" w:eastAsia="SimSun" w:hAnsi="Arial Regular" w:cs="Arial Regular"/>
          <w:bCs/>
          <w:color w:val="1F1F1F"/>
          <w:sz w:val="20"/>
          <w:szCs w:val="20"/>
          <w:shd w:val="clear" w:color="auto" w:fill="FFFFFF"/>
        </w:rPr>
      </w:pPr>
    </w:p>
    <w:p w14:paraId="0D375BF7" w14:textId="77777777" w:rsidR="00E5310B" w:rsidRDefault="00E5310B">
      <w:pPr>
        <w:rPr>
          <w:rFonts w:ascii="Arial Regular" w:eastAsia="SimSun" w:hAnsi="Arial Regular" w:cs="Arial Regular"/>
          <w:bCs/>
          <w:color w:val="1F1F1F"/>
          <w:sz w:val="20"/>
          <w:szCs w:val="20"/>
          <w:shd w:val="clear" w:color="auto" w:fill="FFFFFF"/>
        </w:rPr>
      </w:pPr>
    </w:p>
    <w:p w14:paraId="017DAAB9" w14:textId="77777777" w:rsidR="00E5310B" w:rsidRDefault="00E5310B">
      <w:pPr>
        <w:rPr>
          <w:rFonts w:ascii="Arial Regular" w:eastAsia="SimSun" w:hAnsi="Arial Regular" w:cs="Arial Regular"/>
          <w:bCs/>
          <w:color w:val="1F1F1F"/>
          <w:sz w:val="20"/>
          <w:szCs w:val="20"/>
          <w:shd w:val="clear" w:color="auto" w:fill="FFFFFF"/>
        </w:rPr>
      </w:pPr>
    </w:p>
    <w:p w14:paraId="40138C5F" w14:textId="77777777" w:rsidR="00E5310B" w:rsidRDefault="00E5310B">
      <w:pPr>
        <w:rPr>
          <w:rFonts w:ascii="Arial Regular" w:eastAsia="SimSun" w:hAnsi="Arial Regular" w:cs="Arial Regular"/>
          <w:bCs/>
          <w:color w:val="1F1F1F"/>
          <w:sz w:val="20"/>
          <w:szCs w:val="20"/>
          <w:shd w:val="clear" w:color="auto" w:fill="FFFFFF"/>
        </w:rPr>
      </w:pPr>
    </w:p>
    <w:p w14:paraId="5D75B761"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16. Shrink factor plots for DI, with iterations ranging from 20,000 to 50,000. </w:t>
      </w:r>
      <w:r>
        <w:rPr>
          <w:rFonts w:ascii="Arial Regular" w:hAnsi="Arial Regular" w:cs="Arial Regular"/>
          <w:noProof/>
          <w:sz w:val="20"/>
          <w:szCs w:val="20"/>
        </w:rPr>
        <w:lastRenderedPageBreak/>
        <w:drawing>
          <wp:inline distT="0" distB="0" distL="114300" distR="114300">
            <wp:extent cx="4949190" cy="3131820"/>
            <wp:effectExtent l="0" t="0" r="3810" b="1778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5"/>
                    <a:stretch>
                      <a:fillRect/>
                    </a:stretch>
                  </pic:blipFill>
                  <pic:spPr>
                    <a:xfrm>
                      <a:off x="0" y="0"/>
                      <a:ext cx="4949190" cy="3131820"/>
                    </a:xfrm>
                    <a:prstGeom prst="rect">
                      <a:avLst/>
                    </a:prstGeom>
                  </pic:spPr>
                </pic:pic>
              </a:graphicData>
            </a:graphic>
          </wp:inline>
        </w:drawing>
      </w:r>
    </w:p>
    <w:p w14:paraId="0808E20D"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plots display the shrink factor for each parameter (</w:t>
      </w:r>
      <w:proofErr w:type="spellStart"/>
      <w:r>
        <w:rPr>
          <w:rFonts w:ascii="Arial Regular" w:eastAsia="SimSun" w:hAnsi="Arial Regular" w:cs="Arial Regular"/>
          <w:bCs/>
          <w:color w:val="1F1F1F"/>
          <w:sz w:val="20"/>
          <w:szCs w:val="20"/>
          <w:shd w:val="clear" w:color="auto" w:fill="FFFFFF"/>
        </w:rPr>
        <w:t>d.TAT.ACT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d.TAT.CPT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with the median and 97.5% percentiles indicated by solid and dashed red lines, respectively. These plots demonstrate the convergence of the MCMC simulations, showing that the shrink factor stabilizes after a certain number of iterations. The plots indicate that after initial iterations, the shrink factor approaches a stable value, confirming the convergence and reliability of the model.</w:t>
      </w:r>
    </w:p>
    <w:p w14:paraId="5E66F8D0" w14:textId="77777777" w:rsidR="00E5310B" w:rsidRDefault="00E5310B">
      <w:pPr>
        <w:rPr>
          <w:rFonts w:ascii="Arial Regular" w:eastAsia="SimSun" w:hAnsi="Arial Regular" w:cs="Arial Regular"/>
          <w:bCs/>
          <w:color w:val="1F1F1F"/>
          <w:sz w:val="20"/>
          <w:szCs w:val="20"/>
          <w:shd w:val="clear" w:color="auto" w:fill="FFFFFF"/>
        </w:rPr>
      </w:pPr>
    </w:p>
    <w:p w14:paraId="57D4D015"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17. Shrink factor plots for PI, with iterations ranging from 20,000 to 50,000. </w:t>
      </w:r>
      <w:r>
        <w:rPr>
          <w:rFonts w:ascii="Arial Regular" w:hAnsi="Arial Regular" w:cs="Arial Regular"/>
          <w:noProof/>
          <w:sz w:val="20"/>
          <w:szCs w:val="20"/>
        </w:rPr>
        <w:drawing>
          <wp:inline distT="0" distB="0" distL="114300" distR="114300">
            <wp:extent cx="4974590" cy="3168015"/>
            <wp:effectExtent l="0" t="0" r="3810" b="698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26"/>
                    <a:stretch>
                      <a:fillRect/>
                    </a:stretch>
                  </pic:blipFill>
                  <pic:spPr>
                    <a:xfrm>
                      <a:off x="0" y="0"/>
                      <a:ext cx="4974590" cy="3168015"/>
                    </a:xfrm>
                    <a:prstGeom prst="rect">
                      <a:avLst/>
                    </a:prstGeom>
                  </pic:spPr>
                </pic:pic>
              </a:graphicData>
            </a:graphic>
          </wp:inline>
        </w:drawing>
      </w:r>
    </w:p>
    <w:p w14:paraId="1A3F9AC9"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plots display the shrink factor for each parameter (</w:t>
      </w:r>
      <w:proofErr w:type="spellStart"/>
      <w:r>
        <w:rPr>
          <w:rFonts w:ascii="Arial Regular" w:eastAsia="SimSun" w:hAnsi="Arial Regular" w:cs="Arial Regular"/>
          <w:bCs/>
          <w:color w:val="1F1F1F"/>
          <w:sz w:val="20"/>
          <w:szCs w:val="20"/>
          <w:shd w:val="clear" w:color="auto" w:fill="FFFFFF"/>
        </w:rPr>
        <w:t>d.TAT.ACT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d.TAT.CPT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xml:space="preserve">), with the median and 97.5% percentiles indicated by solid and dashed red lines, respectively. These </w:t>
      </w:r>
      <w:r>
        <w:rPr>
          <w:rFonts w:ascii="Arial Regular" w:eastAsia="SimSun" w:hAnsi="Arial Regular" w:cs="Arial Regular"/>
          <w:bCs/>
          <w:color w:val="1F1F1F"/>
          <w:sz w:val="20"/>
          <w:szCs w:val="20"/>
          <w:shd w:val="clear" w:color="auto" w:fill="FFFFFF"/>
        </w:rPr>
        <w:lastRenderedPageBreak/>
        <w:t>plots show the convergence of the MCMC simulations, with the shrink factor stabilizing after a certain number of iterations. The plots indicate that after initial iterations, the shrink factor approaches a stable value, confirming the convergence and reliability of the model.</w:t>
      </w:r>
    </w:p>
    <w:p w14:paraId="53E36BBF" w14:textId="77777777" w:rsidR="00E5310B" w:rsidRDefault="00E5310B">
      <w:pPr>
        <w:rPr>
          <w:rFonts w:ascii="Arial Regular" w:eastAsia="SimSun" w:hAnsi="Arial Regular" w:cs="Arial Regular"/>
          <w:bCs/>
          <w:color w:val="1F1F1F"/>
          <w:sz w:val="20"/>
          <w:szCs w:val="20"/>
          <w:shd w:val="clear" w:color="auto" w:fill="FFFFFF"/>
        </w:rPr>
      </w:pPr>
    </w:p>
    <w:p w14:paraId="1521CCBE"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18. Shrink factor plots for CMI, with iterations ranging from 20,000 to 50,000. </w:t>
      </w:r>
      <w:r>
        <w:rPr>
          <w:rFonts w:ascii="Arial Regular" w:hAnsi="Arial Regular" w:cs="Arial Regular"/>
          <w:noProof/>
          <w:sz w:val="20"/>
          <w:szCs w:val="20"/>
        </w:rPr>
        <w:drawing>
          <wp:inline distT="0" distB="0" distL="114300" distR="114300">
            <wp:extent cx="4984750" cy="3168015"/>
            <wp:effectExtent l="0" t="0" r="19050" b="698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27"/>
                    <a:stretch>
                      <a:fillRect/>
                    </a:stretch>
                  </pic:blipFill>
                  <pic:spPr>
                    <a:xfrm>
                      <a:off x="0" y="0"/>
                      <a:ext cx="4984750" cy="3168015"/>
                    </a:xfrm>
                    <a:prstGeom prst="rect">
                      <a:avLst/>
                    </a:prstGeom>
                  </pic:spPr>
                </pic:pic>
              </a:graphicData>
            </a:graphic>
          </wp:inline>
        </w:drawing>
      </w:r>
    </w:p>
    <w:p w14:paraId="4CB83F95"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plots display the shrink factor for each parameter (</w:t>
      </w:r>
      <w:proofErr w:type="spellStart"/>
      <w:r>
        <w:rPr>
          <w:rFonts w:ascii="Arial Regular" w:eastAsia="SimSun" w:hAnsi="Arial Regular" w:cs="Arial Regular"/>
          <w:bCs/>
          <w:color w:val="1F1F1F"/>
          <w:sz w:val="20"/>
          <w:szCs w:val="20"/>
          <w:shd w:val="clear" w:color="auto" w:fill="FFFFFF"/>
        </w:rPr>
        <w:t>d.TAT.ACT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d.TAT.PIT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d.TAT.CPT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with the median and 97.5% percentiles indicated by solid and dashed red lines, respectively. These plots demonstrate the convergence of the MCMC simulations, showing that the shrink factor stabilizes after a certain number of iterations. The plots indicate that after initial iterations, the shrink factor approaches a stable value, confirming the convergence and reliability of the model.</w:t>
      </w:r>
    </w:p>
    <w:p w14:paraId="2A48ACB3" w14:textId="77777777" w:rsidR="00E5310B" w:rsidRDefault="00E5310B">
      <w:pPr>
        <w:rPr>
          <w:rFonts w:ascii="Arial Regular" w:eastAsia="SimSun" w:hAnsi="Arial Regular" w:cs="Arial Regular"/>
          <w:bCs/>
          <w:color w:val="1F1F1F"/>
          <w:sz w:val="20"/>
          <w:szCs w:val="20"/>
          <w:shd w:val="clear" w:color="auto" w:fill="FFFFFF"/>
        </w:rPr>
      </w:pPr>
    </w:p>
    <w:p w14:paraId="074ABF6E" w14:textId="77777777" w:rsidR="00E5310B" w:rsidRDefault="00E5310B">
      <w:pPr>
        <w:rPr>
          <w:rFonts w:ascii="Arial Regular" w:eastAsia="SimSun" w:hAnsi="Arial Regular" w:cs="Arial Regular"/>
          <w:bCs/>
          <w:color w:val="1F1F1F"/>
          <w:sz w:val="20"/>
          <w:szCs w:val="20"/>
          <w:shd w:val="clear" w:color="auto" w:fill="FFFFFF"/>
        </w:rPr>
      </w:pPr>
    </w:p>
    <w:p w14:paraId="36334407" w14:textId="77777777" w:rsidR="00E5310B" w:rsidRDefault="00E5310B">
      <w:pPr>
        <w:rPr>
          <w:rFonts w:ascii="Arial Regular" w:eastAsia="SimSun" w:hAnsi="Arial Regular" w:cs="Arial Regular"/>
          <w:bCs/>
          <w:color w:val="1F1F1F"/>
          <w:sz w:val="20"/>
          <w:szCs w:val="20"/>
          <w:shd w:val="clear" w:color="auto" w:fill="FFFFFF"/>
        </w:rPr>
      </w:pPr>
    </w:p>
    <w:p w14:paraId="2383EA7B" w14:textId="77777777" w:rsidR="00E5310B" w:rsidRDefault="00E5310B">
      <w:pPr>
        <w:rPr>
          <w:rFonts w:ascii="Arial Regular" w:eastAsia="SimSun" w:hAnsi="Arial Regular" w:cs="Arial Regular"/>
          <w:bCs/>
          <w:color w:val="1F1F1F"/>
          <w:sz w:val="20"/>
          <w:szCs w:val="20"/>
          <w:shd w:val="clear" w:color="auto" w:fill="FFFFFF"/>
        </w:rPr>
      </w:pPr>
    </w:p>
    <w:p w14:paraId="74B11D4D" w14:textId="77777777" w:rsidR="00E5310B" w:rsidRDefault="00E5310B">
      <w:pPr>
        <w:rPr>
          <w:rFonts w:ascii="Arial Regular" w:eastAsia="SimSun" w:hAnsi="Arial Regular" w:cs="Arial Regular"/>
          <w:bCs/>
          <w:color w:val="1F1F1F"/>
          <w:sz w:val="20"/>
          <w:szCs w:val="20"/>
          <w:shd w:val="clear" w:color="auto" w:fill="FFFFFF"/>
        </w:rPr>
      </w:pPr>
    </w:p>
    <w:p w14:paraId="18719F72" w14:textId="77777777" w:rsidR="00E5310B" w:rsidRDefault="00E5310B">
      <w:pPr>
        <w:rPr>
          <w:rFonts w:ascii="Arial Regular" w:eastAsia="SimSun" w:hAnsi="Arial Regular" w:cs="Arial Regular"/>
          <w:bCs/>
          <w:color w:val="1F1F1F"/>
          <w:sz w:val="20"/>
          <w:szCs w:val="20"/>
          <w:shd w:val="clear" w:color="auto" w:fill="FFFFFF"/>
        </w:rPr>
      </w:pPr>
    </w:p>
    <w:p w14:paraId="193A6E1C" w14:textId="77777777" w:rsidR="00E5310B" w:rsidRDefault="00E5310B">
      <w:pPr>
        <w:rPr>
          <w:rFonts w:ascii="Arial Regular" w:eastAsia="SimSun" w:hAnsi="Arial Regular" w:cs="Arial Regular"/>
          <w:bCs/>
          <w:color w:val="1F1F1F"/>
          <w:sz w:val="20"/>
          <w:szCs w:val="20"/>
          <w:shd w:val="clear" w:color="auto" w:fill="FFFFFF"/>
        </w:rPr>
      </w:pPr>
    </w:p>
    <w:p w14:paraId="77FE0E39" w14:textId="77777777" w:rsidR="00E5310B" w:rsidRDefault="00E5310B">
      <w:pPr>
        <w:rPr>
          <w:rFonts w:ascii="Arial Regular" w:eastAsia="SimSun" w:hAnsi="Arial Regular" w:cs="Arial Regular"/>
          <w:bCs/>
          <w:color w:val="1F1F1F"/>
          <w:sz w:val="20"/>
          <w:szCs w:val="20"/>
          <w:shd w:val="clear" w:color="auto" w:fill="FFFFFF"/>
        </w:rPr>
      </w:pPr>
    </w:p>
    <w:p w14:paraId="59EF8330" w14:textId="77777777" w:rsidR="00E5310B" w:rsidRDefault="00E5310B">
      <w:pPr>
        <w:rPr>
          <w:rFonts w:ascii="Arial Regular" w:eastAsia="SimSun" w:hAnsi="Arial Regular" w:cs="Arial Regular"/>
          <w:bCs/>
          <w:color w:val="1F1F1F"/>
          <w:sz w:val="20"/>
          <w:szCs w:val="20"/>
          <w:shd w:val="clear" w:color="auto" w:fill="FFFFFF"/>
        </w:rPr>
      </w:pPr>
    </w:p>
    <w:p w14:paraId="1B0DD537" w14:textId="77777777" w:rsidR="00E5310B" w:rsidRDefault="00E5310B">
      <w:pPr>
        <w:rPr>
          <w:rFonts w:ascii="Arial Regular" w:eastAsia="SimSun" w:hAnsi="Arial Regular" w:cs="Arial Regular"/>
          <w:bCs/>
          <w:color w:val="1F1F1F"/>
          <w:sz w:val="20"/>
          <w:szCs w:val="20"/>
          <w:shd w:val="clear" w:color="auto" w:fill="FFFFFF"/>
        </w:rPr>
      </w:pPr>
    </w:p>
    <w:p w14:paraId="6DA87825" w14:textId="77777777" w:rsidR="00E5310B" w:rsidRDefault="00E5310B">
      <w:pPr>
        <w:rPr>
          <w:rFonts w:ascii="Arial Regular" w:eastAsia="SimSun" w:hAnsi="Arial Regular" w:cs="Arial Regular"/>
          <w:bCs/>
          <w:color w:val="1F1F1F"/>
          <w:sz w:val="20"/>
          <w:szCs w:val="20"/>
          <w:shd w:val="clear" w:color="auto" w:fill="FFFFFF"/>
        </w:rPr>
      </w:pPr>
    </w:p>
    <w:p w14:paraId="336242B0" w14:textId="77777777" w:rsidR="00E5310B" w:rsidRDefault="00E5310B">
      <w:pPr>
        <w:rPr>
          <w:rFonts w:ascii="Arial Regular" w:eastAsia="SimSun" w:hAnsi="Arial Regular" w:cs="Arial Regular"/>
          <w:bCs/>
          <w:color w:val="1F1F1F"/>
          <w:sz w:val="20"/>
          <w:szCs w:val="20"/>
          <w:shd w:val="clear" w:color="auto" w:fill="FFFFFF"/>
        </w:rPr>
      </w:pPr>
    </w:p>
    <w:p w14:paraId="6CBD1F95" w14:textId="77777777" w:rsidR="00E5310B" w:rsidRDefault="00E5310B">
      <w:pPr>
        <w:rPr>
          <w:rFonts w:ascii="Arial Regular" w:eastAsia="SimSun" w:hAnsi="Arial Regular" w:cs="Arial Regular"/>
          <w:bCs/>
          <w:color w:val="1F1F1F"/>
          <w:sz w:val="20"/>
          <w:szCs w:val="20"/>
          <w:shd w:val="clear" w:color="auto" w:fill="FFFFFF"/>
        </w:rPr>
      </w:pPr>
    </w:p>
    <w:p w14:paraId="74D0C062"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19. Shrink factor plots for effective rate, with iterations ranging from 20,000 to 50,000. </w:t>
      </w:r>
      <w:r>
        <w:rPr>
          <w:rFonts w:ascii="Arial Regular" w:hAnsi="Arial Regular" w:cs="Arial Regular"/>
          <w:noProof/>
          <w:sz w:val="20"/>
          <w:szCs w:val="20"/>
        </w:rPr>
        <w:lastRenderedPageBreak/>
        <w:drawing>
          <wp:inline distT="0" distB="0" distL="114300" distR="114300">
            <wp:extent cx="4903470" cy="4104005"/>
            <wp:effectExtent l="0" t="0" r="24130" b="1079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8"/>
                    <a:stretch>
                      <a:fillRect/>
                    </a:stretch>
                  </pic:blipFill>
                  <pic:spPr>
                    <a:xfrm>
                      <a:off x="0" y="0"/>
                      <a:ext cx="4903470" cy="4104005"/>
                    </a:xfrm>
                    <a:prstGeom prst="rect">
                      <a:avLst/>
                    </a:prstGeom>
                  </pic:spPr>
                </pic:pic>
              </a:graphicData>
            </a:graphic>
          </wp:inline>
        </w:drawing>
      </w:r>
    </w:p>
    <w:p w14:paraId="07715DFA"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plots display the shrink factor for each parameter (</w:t>
      </w:r>
      <w:proofErr w:type="spellStart"/>
      <w:r>
        <w:rPr>
          <w:rFonts w:ascii="Arial Regular" w:eastAsia="SimSun" w:hAnsi="Arial Regular" w:cs="Arial Regular"/>
          <w:bCs/>
          <w:color w:val="1F1F1F"/>
          <w:sz w:val="20"/>
          <w:szCs w:val="20"/>
          <w:shd w:val="clear" w:color="auto" w:fill="FFFFFF"/>
        </w:rPr>
        <w:t>d.TAT.ACT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d.TAT.PIT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d.TAT.CPT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with the median and 97.5% percentiles indicated by solid and dashed red lines, respectively. These plots show the convergence of the MCMC simulations, with the shrink factor stabilizing after a certain number of iterations. The plots indicate that after initial iterations, the shrink factor approaches a stable value, confirming the convergence and reliability of the model.</w:t>
      </w:r>
    </w:p>
    <w:p w14:paraId="3136F8A7" w14:textId="77777777" w:rsidR="00E5310B" w:rsidRDefault="00E5310B">
      <w:pPr>
        <w:rPr>
          <w:rFonts w:ascii="Arial Regular" w:eastAsia="SimSun" w:hAnsi="Arial Regular" w:cs="Arial Regular"/>
          <w:bCs/>
          <w:color w:val="1F1F1F"/>
          <w:sz w:val="20"/>
          <w:szCs w:val="20"/>
          <w:shd w:val="clear" w:color="auto" w:fill="FFFFFF"/>
        </w:rPr>
      </w:pPr>
    </w:p>
    <w:p w14:paraId="549AB07B" w14:textId="77777777" w:rsidR="00E5310B" w:rsidRDefault="00E5310B">
      <w:pPr>
        <w:rPr>
          <w:rFonts w:ascii="Arial Regular" w:eastAsia="SimSun" w:hAnsi="Arial Regular" w:cs="Arial Regular"/>
          <w:bCs/>
          <w:color w:val="1F1F1F"/>
          <w:sz w:val="20"/>
          <w:szCs w:val="20"/>
          <w:shd w:val="clear" w:color="auto" w:fill="FFFFFF"/>
        </w:rPr>
      </w:pPr>
    </w:p>
    <w:p w14:paraId="0CA911CF" w14:textId="77777777" w:rsidR="00E5310B" w:rsidRDefault="00E5310B">
      <w:pPr>
        <w:rPr>
          <w:rFonts w:ascii="Arial Regular" w:eastAsia="SimSun" w:hAnsi="Arial Regular" w:cs="Arial Regular"/>
          <w:bCs/>
          <w:color w:val="1F1F1F"/>
          <w:sz w:val="20"/>
          <w:szCs w:val="20"/>
          <w:shd w:val="clear" w:color="auto" w:fill="FFFFFF"/>
        </w:rPr>
      </w:pPr>
    </w:p>
    <w:p w14:paraId="6BE869E2" w14:textId="77777777" w:rsidR="00E5310B" w:rsidRDefault="00E5310B">
      <w:pPr>
        <w:rPr>
          <w:rFonts w:ascii="Arial Regular" w:eastAsia="SimSun" w:hAnsi="Arial Regular" w:cs="Arial Regular"/>
          <w:bCs/>
          <w:color w:val="1F1F1F"/>
          <w:sz w:val="20"/>
          <w:szCs w:val="20"/>
          <w:shd w:val="clear" w:color="auto" w:fill="FFFFFF"/>
        </w:rPr>
      </w:pPr>
    </w:p>
    <w:p w14:paraId="14830AFD" w14:textId="77777777" w:rsidR="00E5310B" w:rsidRDefault="00E5310B">
      <w:pPr>
        <w:rPr>
          <w:rFonts w:ascii="Arial Regular" w:eastAsia="SimSun" w:hAnsi="Arial Regular" w:cs="Arial Regular"/>
          <w:bCs/>
          <w:color w:val="1F1F1F"/>
          <w:sz w:val="20"/>
          <w:szCs w:val="20"/>
          <w:shd w:val="clear" w:color="auto" w:fill="FFFFFF"/>
        </w:rPr>
      </w:pPr>
    </w:p>
    <w:p w14:paraId="4E9BAFF0" w14:textId="77777777" w:rsidR="00E5310B" w:rsidRDefault="00E5310B">
      <w:pPr>
        <w:rPr>
          <w:rFonts w:ascii="Arial Regular" w:eastAsia="SimSun" w:hAnsi="Arial Regular" w:cs="Arial Regular"/>
          <w:bCs/>
          <w:color w:val="1F1F1F"/>
          <w:sz w:val="20"/>
          <w:szCs w:val="20"/>
          <w:shd w:val="clear" w:color="auto" w:fill="FFFFFF"/>
        </w:rPr>
      </w:pPr>
    </w:p>
    <w:p w14:paraId="76810F38" w14:textId="77777777" w:rsidR="00E5310B" w:rsidRDefault="00E5310B">
      <w:pPr>
        <w:rPr>
          <w:rFonts w:ascii="Arial Regular" w:eastAsia="SimSun" w:hAnsi="Arial Regular" w:cs="Arial Regular"/>
          <w:bCs/>
          <w:color w:val="1F1F1F"/>
          <w:sz w:val="20"/>
          <w:szCs w:val="20"/>
          <w:shd w:val="clear" w:color="auto" w:fill="FFFFFF"/>
        </w:rPr>
      </w:pPr>
    </w:p>
    <w:p w14:paraId="24129D01" w14:textId="77777777" w:rsidR="00E5310B" w:rsidRDefault="00E5310B">
      <w:pPr>
        <w:rPr>
          <w:rFonts w:ascii="Arial Regular" w:eastAsia="SimSun" w:hAnsi="Arial Regular" w:cs="Arial Regular"/>
          <w:bCs/>
          <w:color w:val="1F1F1F"/>
          <w:sz w:val="20"/>
          <w:szCs w:val="20"/>
          <w:shd w:val="clear" w:color="auto" w:fill="FFFFFF"/>
        </w:rPr>
      </w:pPr>
    </w:p>
    <w:p w14:paraId="0CA7EBDB" w14:textId="77777777" w:rsidR="00E5310B" w:rsidRDefault="00E5310B">
      <w:pPr>
        <w:rPr>
          <w:rFonts w:ascii="Arial Regular" w:eastAsia="SimSun" w:hAnsi="Arial Regular" w:cs="Arial Regular"/>
          <w:bCs/>
          <w:color w:val="1F1F1F"/>
          <w:sz w:val="20"/>
          <w:szCs w:val="20"/>
          <w:shd w:val="clear" w:color="auto" w:fill="FFFFFF"/>
        </w:rPr>
      </w:pPr>
    </w:p>
    <w:p w14:paraId="7A58772E" w14:textId="77777777" w:rsidR="00E5310B" w:rsidRDefault="00E5310B">
      <w:pPr>
        <w:rPr>
          <w:rFonts w:ascii="Arial Regular" w:eastAsia="SimSun" w:hAnsi="Arial Regular" w:cs="Arial Regular"/>
          <w:bCs/>
          <w:color w:val="1F1F1F"/>
          <w:sz w:val="20"/>
          <w:szCs w:val="20"/>
          <w:shd w:val="clear" w:color="auto" w:fill="FFFFFF"/>
        </w:rPr>
      </w:pPr>
    </w:p>
    <w:p w14:paraId="0AF18405" w14:textId="77777777" w:rsidR="00E5310B" w:rsidRDefault="00E5310B">
      <w:pPr>
        <w:rPr>
          <w:rFonts w:ascii="Arial Regular" w:eastAsia="SimSun" w:hAnsi="Arial Regular" w:cs="Arial Regular"/>
          <w:bCs/>
          <w:color w:val="1F1F1F"/>
          <w:sz w:val="20"/>
          <w:szCs w:val="20"/>
          <w:shd w:val="clear" w:color="auto" w:fill="FFFFFF"/>
        </w:rPr>
      </w:pPr>
    </w:p>
    <w:p w14:paraId="51E4C59D" w14:textId="77777777" w:rsidR="00E5310B" w:rsidRDefault="00E5310B">
      <w:pPr>
        <w:rPr>
          <w:rFonts w:ascii="Arial Regular" w:eastAsia="SimSun" w:hAnsi="Arial Regular" w:cs="Arial Regular"/>
          <w:bCs/>
          <w:color w:val="1F1F1F"/>
          <w:sz w:val="20"/>
          <w:szCs w:val="20"/>
          <w:shd w:val="clear" w:color="auto" w:fill="FFFFFF"/>
        </w:rPr>
      </w:pPr>
    </w:p>
    <w:p w14:paraId="0B6CE7C6" w14:textId="77777777" w:rsidR="00E5310B" w:rsidRDefault="00E5310B">
      <w:pPr>
        <w:rPr>
          <w:rFonts w:ascii="Arial Regular" w:eastAsia="SimSun" w:hAnsi="Arial Regular" w:cs="Arial Regular"/>
          <w:bCs/>
          <w:color w:val="1F1F1F"/>
          <w:sz w:val="20"/>
          <w:szCs w:val="20"/>
          <w:shd w:val="clear" w:color="auto" w:fill="FFFFFF"/>
        </w:rPr>
      </w:pPr>
    </w:p>
    <w:p w14:paraId="7C4E01F3" w14:textId="77777777" w:rsidR="00E5310B" w:rsidRDefault="00E5310B">
      <w:pPr>
        <w:rPr>
          <w:rFonts w:ascii="Arial Regular" w:eastAsia="SimSun" w:hAnsi="Arial Regular" w:cs="Arial Regular"/>
          <w:bCs/>
          <w:color w:val="1F1F1F"/>
          <w:sz w:val="20"/>
          <w:szCs w:val="20"/>
          <w:shd w:val="clear" w:color="auto" w:fill="FFFFFF"/>
        </w:rPr>
      </w:pPr>
    </w:p>
    <w:p w14:paraId="3F661B78" w14:textId="77777777" w:rsidR="00E5310B" w:rsidRDefault="00E5310B">
      <w:pPr>
        <w:rPr>
          <w:rFonts w:ascii="Arial Regular" w:eastAsia="SimSun" w:hAnsi="Arial Regular" w:cs="Arial Regular"/>
          <w:bCs/>
          <w:color w:val="1F1F1F"/>
          <w:sz w:val="20"/>
          <w:szCs w:val="20"/>
          <w:shd w:val="clear" w:color="auto" w:fill="FFFFFF"/>
        </w:rPr>
      </w:pPr>
    </w:p>
    <w:p w14:paraId="232EE25D"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20. Shrink factor plots for MMO, with iterations ranging from 20,000 to 70,000. </w:t>
      </w:r>
      <w:r>
        <w:rPr>
          <w:rFonts w:ascii="Arial Regular" w:hAnsi="Arial Regular" w:cs="Arial Regular"/>
          <w:noProof/>
          <w:sz w:val="20"/>
          <w:szCs w:val="20"/>
        </w:rPr>
        <w:lastRenderedPageBreak/>
        <w:drawing>
          <wp:inline distT="0" distB="0" distL="114300" distR="114300">
            <wp:extent cx="5062855" cy="4751705"/>
            <wp:effectExtent l="0" t="0" r="17145" b="2349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29"/>
                    <a:stretch>
                      <a:fillRect/>
                    </a:stretch>
                  </pic:blipFill>
                  <pic:spPr>
                    <a:xfrm>
                      <a:off x="0" y="0"/>
                      <a:ext cx="5062855" cy="4751705"/>
                    </a:xfrm>
                    <a:prstGeom prst="rect">
                      <a:avLst/>
                    </a:prstGeom>
                  </pic:spPr>
                </pic:pic>
              </a:graphicData>
            </a:graphic>
          </wp:inline>
        </w:drawing>
      </w:r>
    </w:p>
    <w:p w14:paraId="58AED982"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plots display the shrink factor for each parameter (</w:t>
      </w:r>
      <w:proofErr w:type="spellStart"/>
      <w:r>
        <w:rPr>
          <w:rFonts w:ascii="Arial Regular" w:eastAsia="SimSun" w:hAnsi="Arial Regular" w:cs="Arial Regular"/>
          <w:bCs/>
          <w:color w:val="1F1F1F"/>
          <w:sz w:val="20"/>
          <w:szCs w:val="20"/>
          <w:shd w:val="clear" w:color="auto" w:fill="FFFFFF"/>
        </w:rPr>
        <w:t>d.DNT.CBT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d.DNT.PIT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d.DNT.CPT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d.DNT.CTRL</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d.PIT.TAT</w:t>
      </w:r>
      <w:proofErr w:type="spellEnd"/>
      <w:r>
        <w:rPr>
          <w:rFonts w:ascii="Arial Regular" w:eastAsia="SimSun" w:hAnsi="Arial Regular" w:cs="Arial Regular"/>
          <w:bCs/>
          <w:color w:val="1F1F1F"/>
          <w:sz w:val="20"/>
          <w:szCs w:val="20"/>
          <w:shd w:val="clear" w:color="auto" w:fill="FFFFFF"/>
        </w:rPr>
        <w:t xml:space="preserve">, </w:t>
      </w:r>
      <w:proofErr w:type="spellStart"/>
      <w:r>
        <w:rPr>
          <w:rFonts w:ascii="Arial Regular" w:eastAsia="SimSun" w:hAnsi="Arial Regular" w:cs="Arial Regular"/>
          <w:bCs/>
          <w:color w:val="1F1F1F"/>
          <w:sz w:val="20"/>
          <w:szCs w:val="20"/>
          <w:shd w:val="clear" w:color="auto" w:fill="FFFFFF"/>
        </w:rPr>
        <w:t>d.PIT.ACT</w:t>
      </w:r>
      <w:proofErr w:type="spellEnd"/>
      <w:r>
        <w:rPr>
          <w:rFonts w:ascii="Arial Regular" w:eastAsia="SimSun" w:hAnsi="Arial Regular" w:cs="Arial Regular"/>
          <w:bCs/>
          <w:color w:val="1F1F1F"/>
          <w:sz w:val="20"/>
          <w:szCs w:val="20"/>
          <w:shd w:val="clear" w:color="auto" w:fill="FFFFFF"/>
        </w:rPr>
        <w:t xml:space="preserve">, and </w:t>
      </w:r>
      <w:proofErr w:type="spellStart"/>
      <w:proofErr w:type="gramStart"/>
      <w:r>
        <w:rPr>
          <w:rFonts w:ascii="Arial Regular" w:eastAsia="SimSun" w:hAnsi="Arial Regular" w:cs="Arial Regular"/>
          <w:bCs/>
          <w:color w:val="1F1F1F"/>
          <w:sz w:val="20"/>
          <w:szCs w:val="20"/>
          <w:shd w:val="clear" w:color="auto" w:fill="FFFFFF"/>
        </w:rPr>
        <w:t>sd.d</w:t>
      </w:r>
      <w:proofErr w:type="spellEnd"/>
      <w:proofErr w:type="gramEnd"/>
      <w:r>
        <w:rPr>
          <w:rFonts w:ascii="Arial Regular" w:eastAsia="SimSun" w:hAnsi="Arial Regular" w:cs="Arial Regular"/>
          <w:bCs/>
          <w:color w:val="1F1F1F"/>
          <w:sz w:val="20"/>
          <w:szCs w:val="20"/>
          <w:shd w:val="clear" w:color="auto" w:fill="FFFFFF"/>
        </w:rPr>
        <w:t>), with the median and 97.5% percentiles indicated by solid and dashed red lines, respectively. These plots demonstrate the convergence of the MCMC simulations, showing that the shrink factor stabilizes after a certain number of iterations. The plots indicate that after initial iterations, the shrink factor approaches a stable value, confirming the convergence and reliability of the model.</w:t>
      </w:r>
    </w:p>
    <w:p w14:paraId="7CCA03DA" w14:textId="77777777" w:rsidR="00E5310B" w:rsidRDefault="00E5310B">
      <w:pPr>
        <w:rPr>
          <w:rFonts w:ascii="Arial Regular" w:eastAsia="SimSun" w:hAnsi="Arial Regular" w:cs="Arial Regular"/>
          <w:bCs/>
          <w:color w:val="1F1F1F"/>
          <w:sz w:val="20"/>
          <w:szCs w:val="20"/>
          <w:shd w:val="clear" w:color="auto" w:fill="FFFFFF"/>
        </w:rPr>
      </w:pPr>
    </w:p>
    <w:p w14:paraId="1AA6FA4F" w14:textId="77777777" w:rsidR="00E5310B" w:rsidRDefault="00E5310B">
      <w:pPr>
        <w:rPr>
          <w:rFonts w:ascii="Arial Regular" w:eastAsia="SimSun" w:hAnsi="Arial Regular" w:cs="Arial Regular"/>
          <w:bCs/>
          <w:color w:val="1F1F1F"/>
          <w:sz w:val="20"/>
          <w:szCs w:val="20"/>
          <w:shd w:val="clear" w:color="auto" w:fill="FFFFFF"/>
        </w:rPr>
      </w:pPr>
    </w:p>
    <w:p w14:paraId="5303268D" w14:textId="77777777" w:rsidR="00E5310B" w:rsidRDefault="00E5310B">
      <w:pPr>
        <w:rPr>
          <w:rFonts w:ascii="Arial Regular" w:eastAsia="SimSun" w:hAnsi="Arial Regular" w:cs="Arial Regular"/>
          <w:bCs/>
          <w:color w:val="1F1F1F"/>
          <w:sz w:val="20"/>
          <w:szCs w:val="20"/>
          <w:shd w:val="clear" w:color="auto" w:fill="FFFFFF"/>
        </w:rPr>
      </w:pPr>
    </w:p>
    <w:p w14:paraId="5D163223" w14:textId="77777777" w:rsidR="00E5310B" w:rsidRDefault="00E5310B">
      <w:pPr>
        <w:rPr>
          <w:rFonts w:ascii="Arial Regular" w:eastAsia="SimSun" w:hAnsi="Arial Regular" w:cs="Arial Regular"/>
          <w:bCs/>
          <w:color w:val="1F1F1F"/>
          <w:sz w:val="20"/>
          <w:szCs w:val="20"/>
          <w:shd w:val="clear" w:color="auto" w:fill="FFFFFF"/>
        </w:rPr>
      </w:pPr>
    </w:p>
    <w:p w14:paraId="69E0B922" w14:textId="77777777" w:rsidR="00E5310B" w:rsidRDefault="00E5310B">
      <w:pPr>
        <w:rPr>
          <w:rFonts w:ascii="Arial Regular" w:eastAsia="SimSun" w:hAnsi="Arial Regular" w:cs="Arial Regular"/>
          <w:bCs/>
          <w:color w:val="1F1F1F"/>
          <w:sz w:val="20"/>
          <w:szCs w:val="20"/>
          <w:shd w:val="clear" w:color="auto" w:fill="FFFFFF"/>
        </w:rPr>
      </w:pPr>
    </w:p>
    <w:p w14:paraId="2D34C155" w14:textId="77777777" w:rsidR="00E5310B" w:rsidRDefault="00E5310B">
      <w:pPr>
        <w:rPr>
          <w:rFonts w:ascii="Arial Regular" w:eastAsia="SimSun" w:hAnsi="Arial Regular" w:cs="Arial Regular"/>
          <w:bCs/>
          <w:color w:val="1F1F1F"/>
          <w:sz w:val="20"/>
          <w:szCs w:val="20"/>
          <w:shd w:val="clear" w:color="auto" w:fill="FFFFFF"/>
        </w:rPr>
      </w:pPr>
    </w:p>
    <w:p w14:paraId="302A654F" w14:textId="77777777" w:rsidR="00E5310B" w:rsidRDefault="00E5310B">
      <w:pPr>
        <w:rPr>
          <w:rFonts w:ascii="Arial Regular" w:eastAsia="SimSun" w:hAnsi="Arial Regular" w:cs="Arial Regular"/>
          <w:bCs/>
          <w:color w:val="1F1F1F"/>
          <w:sz w:val="20"/>
          <w:szCs w:val="20"/>
          <w:shd w:val="clear" w:color="auto" w:fill="FFFFFF"/>
        </w:rPr>
      </w:pPr>
    </w:p>
    <w:p w14:paraId="151C87EE" w14:textId="77777777" w:rsidR="00E5310B" w:rsidRDefault="00E5310B">
      <w:pPr>
        <w:rPr>
          <w:rFonts w:ascii="Arial Regular" w:eastAsia="SimSun" w:hAnsi="Arial Regular" w:cs="Arial Regular"/>
          <w:bCs/>
          <w:color w:val="1F1F1F"/>
          <w:sz w:val="20"/>
          <w:szCs w:val="20"/>
          <w:shd w:val="clear" w:color="auto" w:fill="FFFFFF"/>
        </w:rPr>
      </w:pPr>
    </w:p>
    <w:p w14:paraId="06EF01DD" w14:textId="77777777" w:rsidR="00E5310B" w:rsidRDefault="00E5310B">
      <w:pPr>
        <w:rPr>
          <w:rFonts w:ascii="Arial Regular" w:eastAsia="SimSun" w:hAnsi="Arial Regular" w:cs="Arial Regular"/>
          <w:bCs/>
          <w:color w:val="1F1F1F"/>
          <w:sz w:val="20"/>
          <w:szCs w:val="20"/>
          <w:shd w:val="clear" w:color="auto" w:fill="FFFFFF"/>
        </w:rPr>
      </w:pPr>
    </w:p>
    <w:p w14:paraId="698236CD" w14:textId="77777777" w:rsidR="00E5310B" w:rsidRDefault="00E5310B">
      <w:pPr>
        <w:rPr>
          <w:rFonts w:ascii="Arial Regular" w:eastAsia="SimSun" w:hAnsi="Arial Regular" w:cs="Arial Regular"/>
          <w:bCs/>
          <w:color w:val="1F1F1F"/>
          <w:sz w:val="20"/>
          <w:szCs w:val="20"/>
          <w:shd w:val="clear" w:color="auto" w:fill="FFFFFF"/>
        </w:rPr>
      </w:pPr>
    </w:p>
    <w:p w14:paraId="36B7378F" w14:textId="77777777" w:rsidR="00E5310B" w:rsidRDefault="00E5310B">
      <w:pPr>
        <w:rPr>
          <w:rFonts w:ascii="Arial Regular" w:eastAsia="SimSun" w:hAnsi="Arial Regular" w:cs="Arial Regular"/>
          <w:bCs/>
          <w:color w:val="1F1F1F"/>
          <w:sz w:val="20"/>
          <w:szCs w:val="20"/>
          <w:shd w:val="clear" w:color="auto" w:fill="FFFFFF"/>
        </w:rPr>
      </w:pPr>
    </w:p>
    <w:p w14:paraId="09B3074A" w14:textId="77777777" w:rsidR="00E5310B" w:rsidRDefault="00000000">
      <w:pPr>
        <w:rPr>
          <w:rFonts w:ascii="Arial Regular" w:hAnsi="Arial Regular" w:cs="Arial Regular"/>
          <w:sz w:val="20"/>
          <w:szCs w:val="20"/>
        </w:rPr>
      </w:pPr>
      <w:r>
        <w:rPr>
          <w:rFonts w:ascii="Arial Regular" w:hAnsi="Arial Regular" w:cs="Arial Regular"/>
          <w:sz w:val="20"/>
          <w:szCs w:val="20"/>
        </w:rPr>
        <w:t>Supplementary Figure 21. Risk of bias contribution by intervention group for VAS outcomes.</w:t>
      </w:r>
    </w:p>
    <w:p w14:paraId="46DB3441" w14:textId="77777777" w:rsidR="00E5310B" w:rsidRDefault="00000000">
      <w:pPr>
        <w:rPr>
          <w:rFonts w:ascii="Arial Regular" w:hAnsi="Arial Regular" w:cs="Arial Regular"/>
          <w:sz w:val="20"/>
          <w:szCs w:val="20"/>
        </w:rPr>
      </w:pPr>
      <w:r>
        <w:rPr>
          <w:rFonts w:ascii="Arial Regular" w:hAnsi="Arial Regular" w:cs="Arial Regular"/>
          <w:noProof/>
          <w:sz w:val="20"/>
          <w:szCs w:val="20"/>
        </w:rPr>
        <w:lastRenderedPageBreak/>
        <w:drawing>
          <wp:inline distT="0" distB="0" distL="114300" distR="114300">
            <wp:extent cx="4180840" cy="3612515"/>
            <wp:effectExtent l="0" t="0" r="10160" b="196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0"/>
                    <a:stretch>
                      <a:fillRect/>
                    </a:stretch>
                  </pic:blipFill>
                  <pic:spPr>
                    <a:xfrm>
                      <a:off x="0" y="0"/>
                      <a:ext cx="4180840" cy="3612515"/>
                    </a:xfrm>
                    <a:prstGeom prst="rect">
                      <a:avLst/>
                    </a:prstGeom>
                    <a:noFill/>
                    <a:ln>
                      <a:noFill/>
                    </a:ln>
                  </pic:spPr>
                </pic:pic>
              </a:graphicData>
            </a:graphic>
          </wp:inline>
        </w:drawing>
      </w:r>
    </w:p>
    <w:p w14:paraId="1E37B5A2" w14:textId="77777777" w:rsidR="00E5310B" w:rsidRDefault="00E5310B">
      <w:pPr>
        <w:rPr>
          <w:rFonts w:ascii="Arial Regular" w:hAnsi="Arial Regular" w:cs="Arial Regular"/>
          <w:sz w:val="20"/>
          <w:szCs w:val="20"/>
        </w:rPr>
      </w:pPr>
    </w:p>
    <w:p w14:paraId="526D4181" w14:textId="77777777" w:rsidR="00E5310B" w:rsidRDefault="00000000">
      <w:pPr>
        <w:rPr>
          <w:rFonts w:ascii="Arial Regular" w:hAnsi="Arial Regular" w:cs="Arial Regular"/>
          <w:sz w:val="20"/>
          <w:szCs w:val="20"/>
        </w:rPr>
      </w:pPr>
      <w:r>
        <w:rPr>
          <w:rFonts w:ascii="Arial Regular" w:hAnsi="Arial Regular" w:cs="Arial Regular"/>
          <w:sz w:val="20"/>
          <w:szCs w:val="20"/>
        </w:rPr>
        <w:t>Supplementary Figure 22. Overall risk of bias by treatment comparison for VAS outcomes.</w:t>
      </w:r>
    </w:p>
    <w:p w14:paraId="29DFF183" w14:textId="77777777" w:rsidR="00E5310B" w:rsidRDefault="00000000">
      <w:pPr>
        <w:rPr>
          <w:rFonts w:ascii="Arial Regular" w:hAnsi="Arial Regular" w:cs="Arial Regular"/>
          <w:sz w:val="20"/>
          <w:szCs w:val="20"/>
        </w:rPr>
      </w:pPr>
      <w:r>
        <w:rPr>
          <w:rFonts w:ascii="Arial Regular" w:hAnsi="Arial Regular" w:cs="Arial Regular"/>
          <w:noProof/>
          <w:sz w:val="20"/>
          <w:szCs w:val="20"/>
        </w:rPr>
        <w:drawing>
          <wp:inline distT="0" distB="0" distL="114300" distR="114300">
            <wp:extent cx="5266690" cy="3223260"/>
            <wp:effectExtent l="0" t="0" r="16510" b="2540"/>
            <wp:docPr id="23" name="图片 23" descr="CINEMa-VAS_RoB_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INEMa-VAS_RoB_chart"/>
                    <pic:cNvPicPr>
                      <a:picLocks noChangeAspect="1"/>
                    </pic:cNvPicPr>
                  </pic:nvPicPr>
                  <pic:blipFill>
                    <a:blip r:embed="rId31"/>
                    <a:stretch>
                      <a:fillRect/>
                    </a:stretch>
                  </pic:blipFill>
                  <pic:spPr>
                    <a:xfrm>
                      <a:off x="0" y="0"/>
                      <a:ext cx="5266690" cy="3223260"/>
                    </a:xfrm>
                    <a:prstGeom prst="rect">
                      <a:avLst/>
                    </a:prstGeom>
                  </pic:spPr>
                </pic:pic>
              </a:graphicData>
            </a:graphic>
          </wp:inline>
        </w:drawing>
      </w:r>
    </w:p>
    <w:p w14:paraId="4807EE05" w14:textId="77777777" w:rsidR="00E5310B" w:rsidRDefault="00E5310B">
      <w:pPr>
        <w:rPr>
          <w:rFonts w:ascii="Arial Regular" w:hAnsi="Arial Regular" w:cs="Arial Regular"/>
          <w:sz w:val="20"/>
          <w:szCs w:val="20"/>
        </w:rPr>
      </w:pPr>
    </w:p>
    <w:p w14:paraId="734308E9" w14:textId="77777777" w:rsidR="00E5310B" w:rsidRDefault="00E5310B">
      <w:pPr>
        <w:rPr>
          <w:rFonts w:ascii="Arial Regular" w:hAnsi="Arial Regular" w:cs="Arial Regular"/>
          <w:sz w:val="20"/>
          <w:szCs w:val="20"/>
        </w:rPr>
      </w:pPr>
    </w:p>
    <w:p w14:paraId="6DB9BD57" w14:textId="77777777" w:rsidR="00E5310B" w:rsidRDefault="00E5310B">
      <w:pPr>
        <w:rPr>
          <w:rFonts w:ascii="Arial Regular" w:hAnsi="Arial Regular" w:cs="Arial Regular"/>
          <w:sz w:val="20"/>
          <w:szCs w:val="20"/>
        </w:rPr>
      </w:pPr>
    </w:p>
    <w:p w14:paraId="09A1A5A0" w14:textId="77777777" w:rsidR="00E5310B" w:rsidRDefault="00E5310B">
      <w:pPr>
        <w:rPr>
          <w:rFonts w:ascii="Arial Regular" w:hAnsi="Arial Regular" w:cs="Arial Regular"/>
          <w:sz w:val="20"/>
          <w:szCs w:val="20"/>
        </w:rPr>
      </w:pPr>
    </w:p>
    <w:p w14:paraId="195B97B6" w14:textId="77777777" w:rsidR="00E5310B" w:rsidRDefault="00E5310B">
      <w:pPr>
        <w:rPr>
          <w:rFonts w:ascii="Arial Regular" w:hAnsi="Arial Regular" w:cs="Arial Regular"/>
          <w:sz w:val="20"/>
          <w:szCs w:val="20"/>
        </w:rPr>
      </w:pPr>
    </w:p>
    <w:p w14:paraId="1873B7DA" w14:textId="77777777" w:rsidR="00E5310B" w:rsidRDefault="00000000">
      <w:pPr>
        <w:rPr>
          <w:rFonts w:ascii="Arial Regular" w:hAnsi="Arial Regular" w:cs="Arial Regular"/>
          <w:sz w:val="20"/>
          <w:szCs w:val="20"/>
        </w:rPr>
      </w:pPr>
      <w:r>
        <w:rPr>
          <w:rFonts w:ascii="Arial Regular" w:hAnsi="Arial Regular" w:cs="Arial Regular"/>
          <w:sz w:val="20"/>
          <w:szCs w:val="20"/>
        </w:rPr>
        <w:t>Supplementary Figure 23. Risk of bias contribution by intervention group for CMI outcomes.</w:t>
      </w:r>
    </w:p>
    <w:p w14:paraId="2A60D1F5" w14:textId="77777777" w:rsidR="00E5310B" w:rsidRDefault="00000000">
      <w:pPr>
        <w:rPr>
          <w:rFonts w:ascii="Arial Regular" w:hAnsi="Arial Regular" w:cs="Arial Regular"/>
          <w:sz w:val="20"/>
          <w:szCs w:val="20"/>
        </w:rPr>
      </w:pPr>
      <w:r>
        <w:rPr>
          <w:rFonts w:ascii="Arial Regular" w:hAnsi="Arial Regular" w:cs="Arial Regular"/>
          <w:noProof/>
          <w:sz w:val="20"/>
          <w:szCs w:val="20"/>
        </w:rPr>
        <w:lastRenderedPageBreak/>
        <w:drawing>
          <wp:inline distT="0" distB="0" distL="114300" distR="114300">
            <wp:extent cx="4427855" cy="3190875"/>
            <wp:effectExtent l="0" t="0" r="0" b="0"/>
            <wp:docPr id="24" name="图片 24" descr="CINEMa-CMI_net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INEMa-CMI_netplot"/>
                    <pic:cNvPicPr>
                      <a:picLocks noChangeAspect="1"/>
                    </pic:cNvPicPr>
                  </pic:nvPicPr>
                  <pic:blipFill>
                    <a:blip r:embed="rId32"/>
                    <a:stretch>
                      <a:fillRect/>
                    </a:stretch>
                  </pic:blipFill>
                  <pic:spPr>
                    <a:xfrm>
                      <a:off x="0" y="0"/>
                      <a:ext cx="4427855" cy="3190875"/>
                    </a:xfrm>
                    <a:prstGeom prst="rect">
                      <a:avLst/>
                    </a:prstGeom>
                  </pic:spPr>
                </pic:pic>
              </a:graphicData>
            </a:graphic>
          </wp:inline>
        </w:drawing>
      </w:r>
    </w:p>
    <w:p w14:paraId="5F635A7A" w14:textId="77777777" w:rsidR="00E5310B" w:rsidRDefault="00E5310B">
      <w:pPr>
        <w:rPr>
          <w:rFonts w:ascii="Arial Regular" w:hAnsi="Arial Regular" w:cs="Arial Regular"/>
          <w:sz w:val="20"/>
          <w:szCs w:val="20"/>
        </w:rPr>
      </w:pPr>
    </w:p>
    <w:p w14:paraId="0192D630" w14:textId="77777777" w:rsidR="00E5310B" w:rsidRDefault="00000000">
      <w:pPr>
        <w:rPr>
          <w:rFonts w:ascii="Arial Regular" w:hAnsi="Arial Regular" w:cs="Arial Regular"/>
          <w:sz w:val="20"/>
          <w:szCs w:val="20"/>
        </w:rPr>
      </w:pPr>
      <w:r>
        <w:rPr>
          <w:rFonts w:ascii="Arial Regular" w:hAnsi="Arial Regular" w:cs="Arial Regular"/>
          <w:sz w:val="20"/>
          <w:szCs w:val="20"/>
        </w:rPr>
        <w:t>Supplementary Figure 24. Overall risk of bias by treatment comparison for CMI outcomes.</w:t>
      </w:r>
    </w:p>
    <w:p w14:paraId="792F9712" w14:textId="77777777" w:rsidR="00E5310B" w:rsidRDefault="00000000">
      <w:pPr>
        <w:rPr>
          <w:rFonts w:ascii="Arial Regular" w:hAnsi="Arial Regular" w:cs="Arial Regular"/>
          <w:sz w:val="20"/>
          <w:szCs w:val="20"/>
        </w:rPr>
      </w:pPr>
      <w:r>
        <w:rPr>
          <w:rFonts w:ascii="Arial Regular" w:hAnsi="Arial Regular" w:cs="Arial Regular"/>
          <w:noProof/>
          <w:sz w:val="20"/>
          <w:szCs w:val="20"/>
        </w:rPr>
        <w:drawing>
          <wp:inline distT="0" distB="0" distL="114300" distR="114300">
            <wp:extent cx="5266690" cy="1448435"/>
            <wp:effectExtent l="0" t="0" r="16510" b="24765"/>
            <wp:docPr id="25" name="图片 25" descr="CINEMa-CMI_RoB_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INEMa-CMI_RoB_chart"/>
                    <pic:cNvPicPr>
                      <a:picLocks noChangeAspect="1"/>
                    </pic:cNvPicPr>
                  </pic:nvPicPr>
                  <pic:blipFill>
                    <a:blip r:embed="rId33"/>
                    <a:stretch>
                      <a:fillRect/>
                    </a:stretch>
                  </pic:blipFill>
                  <pic:spPr>
                    <a:xfrm>
                      <a:off x="0" y="0"/>
                      <a:ext cx="5266690" cy="1448435"/>
                    </a:xfrm>
                    <a:prstGeom prst="rect">
                      <a:avLst/>
                    </a:prstGeom>
                  </pic:spPr>
                </pic:pic>
              </a:graphicData>
            </a:graphic>
          </wp:inline>
        </w:drawing>
      </w:r>
    </w:p>
    <w:p w14:paraId="31C3911E" w14:textId="77777777" w:rsidR="00E5310B" w:rsidRDefault="00E5310B">
      <w:pPr>
        <w:rPr>
          <w:rFonts w:ascii="Arial Regular" w:hAnsi="Arial Regular" w:cs="Arial Regular"/>
          <w:sz w:val="20"/>
          <w:szCs w:val="20"/>
        </w:rPr>
      </w:pPr>
    </w:p>
    <w:p w14:paraId="36A2E96A" w14:textId="77777777" w:rsidR="00E5310B" w:rsidRDefault="00000000">
      <w:pPr>
        <w:jc w:val="center"/>
        <w:rPr>
          <w:rFonts w:ascii="Arial Regular" w:hAnsi="Arial Regular" w:cs="Arial Regular"/>
          <w:sz w:val="20"/>
          <w:szCs w:val="20"/>
        </w:rPr>
      </w:pPr>
      <w:r>
        <w:rPr>
          <w:rFonts w:ascii="Arial Regular" w:hAnsi="Arial Regular" w:cs="Arial Regular"/>
          <w:sz w:val="20"/>
          <w:szCs w:val="20"/>
        </w:rPr>
        <w:t xml:space="preserve">Supplementary Figure 25. Risk of bias contribution by intervention group for PI outcomes. </w:t>
      </w:r>
      <w:r>
        <w:rPr>
          <w:rFonts w:ascii="Arial Regular" w:hAnsi="Arial Regular" w:cs="Arial Regular"/>
          <w:noProof/>
          <w:sz w:val="20"/>
          <w:szCs w:val="20"/>
        </w:rPr>
        <w:drawing>
          <wp:inline distT="0" distB="0" distL="114300" distR="114300">
            <wp:extent cx="3750945" cy="2703195"/>
            <wp:effectExtent l="0" t="0" r="0" b="0"/>
            <wp:docPr id="26" name="图片 26" descr="CINEMa-PI_net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INEMa-PI_netplot"/>
                    <pic:cNvPicPr>
                      <a:picLocks noChangeAspect="1"/>
                    </pic:cNvPicPr>
                  </pic:nvPicPr>
                  <pic:blipFill>
                    <a:blip r:embed="rId34"/>
                    <a:stretch>
                      <a:fillRect/>
                    </a:stretch>
                  </pic:blipFill>
                  <pic:spPr>
                    <a:xfrm>
                      <a:off x="0" y="0"/>
                      <a:ext cx="3757003" cy="2707538"/>
                    </a:xfrm>
                    <a:prstGeom prst="rect">
                      <a:avLst/>
                    </a:prstGeom>
                  </pic:spPr>
                </pic:pic>
              </a:graphicData>
            </a:graphic>
          </wp:inline>
        </w:drawing>
      </w:r>
    </w:p>
    <w:p w14:paraId="7BF093A4" w14:textId="77777777" w:rsidR="00E5310B" w:rsidRDefault="00000000">
      <w:pPr>
        <w:rPr>
          <w:rFonts w:ascii="Arial Regular" w:hAnsi="Arial Regular" w:cs="Arial Regular"/>
          <w:sz w:val="20"/>
          <w:szCs w:val="20"/>
        </w:rPr>
      </w:pPr>
      <w:r>
        <w:rPr>
          <w:rFonts w:ascii="Arial Regular" w:hAnsi="Arial Regular" w:cs="Arial Regular"/>
          <w:sz w:val="20"/>
          <w:szCs w:val="20"/>
        </w:rPr>
        <w:t>Supplementary Figure 26. Overall risk of bias by treatment comparison for PI outcomes.</w:t>
      </w:r>
    </w:p>
    <w:p w14:paraId="575D0784" w14:textId="77777777" w:rsidR="00E5310B" w:rsidRDefault="00000000">
      <w:pPr>
        <w:rPr>
          <w:rFonts w:ascii="Arial Regular" w:hAnsi="Arial Regular" w:cs="Arial Regular"/>
          <w:sz w:val="20"/>
          <w:szCs w:val="20"/>
        </w:rPr>
      </w:pPr>
      <w:r>
        <w:rPr>
          <w:rFonts w:ascii="Arial Regular" w:hAnsi="Arial Regular" w:cs="Arial Regular"/>
          <w:noProof/>
          <w:sz w:val="20"/>
          <w:szCs w:val="20"/>
        </w:rPr>
        <w:lastRenderedPageBreak/>
        <w:drawing>
          <wp:inline distT="0" distB="0" distL="114300" distR="114300">
            <wp:extent cx="5266690" cy="853440"/>
            <wp:effectExtent l="0" t="0" r="16510" b="10160"/>
            <wp:docPr id="27" name="图片 27" descr="CINEMa-PI_RoB_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INEMa-PI_RoB_chart"/>
                    <pic:cNvPicPr>
                      <a:picLocks noChangeAspect="1"/>
                    </pic:cNvPicPr>
                  </pic:nvPicPr>
                  <pic:blipFill>
                    <a:blip r:embed="rId35"/>
                    <a:stretch>
                      <a:fillRect/>
                    </a:stretch>
                  </pic:blipFill>
                  <pic:spPr>
                    <a:xfrm>
                      <a:off x="0" y="0"/>
                      <a:ext cx="5266690" cy="853440"/>
                    </a:xfrm>
                    <a:prstGeom prst="rect">
                      <a:avLst/>
                    </a:prstGeom>
                  </pic:spPr>
                </pic:pic>
              </a:graphicData>
            </a:graphic>
          </wp:inline>
        </w:drawing>
      </w:r>
    </w:p>
    <w:p w14:paraId="26F6466B" w14:textId="77777777" w:rsidR="00E5310B" w:rsidRDefault="00E5310B">
      <w:pPr>
        <w:rPr>
          <w:rFonts w:ascii="Arial Regular" w:hAnsi="Arial Regular" w:cs="Arial Regular"/>
          <w:sz w:val="20"/>
          <w:szCs w:val="20"/>
        </w:rPr>
      </w:pPr>
    </w:p>
    <w:p w14:paraId="50F84D30" w14:textId="77777777" w:rsidR="00E5310B" w:rsidRDefault="00000000">
      <w:pPr>
        <w:jc w:val="center"/>
        <w:rPr>
          <w:rFonts w:ascii="Arial Regular" w:hAnsi="Arial Regular" w:cs="Arial Regular"/>
          <w:sz w:val="20"/>
          <w:szCs w:val="20"/>
        </w:rPr>
      </w:pPr>
      <w:r>
        <w:rPr>
          <w:rFonts w:ascii="Arial Regular" w:hAnsi="Arial Regular" w:cs="Arial Regular"/>
          <w:sz w:val="20"/>
          <w:szCs w:val="20"/>
        </w:rPr>
        <w:t xml:space="preserve">Supplementary Figure 27. Risk of bias contribution by intervention group for DI outcomes. </w:t>
      </w:r>
      <w:r>
        <w:rPr>
          <w:rFonts w:ascii="Arial Regular" w:hAnsi="Arial Regular" w:cs="Arial Regular"/>
          <w:noProof/>
          <w:sz w:val="20"/>
          <w:szCs w:val="20"/>
        </w:rPr>
        <w:drawing>
          <wp:inline distT="0" distB="0" distL="114300" distR="114300">
            <wp:extent cx="4101465" cy="2955925"/>
            <wp:effectExtent l="0" t="0" r="0" b="0"/>
            <wp:docPr id="28" name="图片 28" descr="CINEMa-DI_net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INEMa-DI_netplot"/>
                    <pic:cNvPicPr>
                      <a:picLocks noChangeAspect="1"/>
                    </pic:cNvPicPr>
                  </pic:nvPicPr>
                  <pic:blipFill>
                    <a:blip r:embed="rId36"/>
                    <a:stretch>
                      <a:fillRect/>
                    </a:stretch>
                  </pic:blipFill>
                  <pic:spPr>
                    <a:xfrm>
                      <a:off x="0" y="0"/>
                      <a:ext cx="4101465" cy="2955925"/>
                    </a:xfrm>
                    <a:prstGeom prst="rect">
                      <a:avLst/>
                    </a:prstGeom>
                  </pic:spPr>
                </pic:pic>
              </a:graphicData>
            </a:graphic>
          </wp:inline>
        </w:drawing>
      </w:r>
    </w:p>
    <w:p w14:paraId="60B60DDE" w14:textId="77777777" w:rsidR="00E5310B" w:rsidRDefault="00E5310B">
      <w:pPr>
        <w:rPr>
          <w:rFonts w:ascii="Arial Regular" w:hAnsi="Arial Regular" w:cs="Arial Regular"/>
          <w:sz w:val="20"/>
          <w:szCs w:val="20"/>
        </w:rPr>
      </w:pPr>
    </w:p>
    <w:p w14:paraId="433ED8E9" w14:textId="77777777" w:rsidR="00E5310B" w:rsidRDefault="00000000">
      <w:pPr>
        <w:rPr>
          <w:rFonts w:ascii="Arial Regular" w:hAnsi="Arial Regular" w:cs="Arial Regular"/>
          <w:sz w:val="20"/>
          <w:szCs w:val="20"/>
        </w:rPr>
      </w:pPr>
      <w:r>
        <w:rPr>
          <w:rFonts w:ascii="Arial Regular" w:hAnsi="Arial Regular" w:cs="Arial Regular"/>
          <w:sz w:val="20"/>
          <w:szCs w:val="20"/>
        </w:rPr>
        <w:t>Supplementary Figure 28. Overall risk of bias by treatment comparison for DI outcomes.</w:t>
      </w:r>
    </w:p>
    <w:p w14:paraId="6DBFE2F0" w14:textId="77777777" w:rsidR="00E5310B" w:rsidRDefault="00000000">
      <w:pPr>
        <w:rPr>
          <w:rFonts w:ascii="Arial Regular" w:hAnsi="Arial Regular" w:cs="Arial Regular"/>
          <w:sz w:val="20"/>
          <w:szCs w:val="20"/>
        </w:rPr>
      </w:pPr>
      <w:r>
        <w:rPr>
          <w:rFonts w:ascii="Arial Regular" w:hAnsi="Arial Regular" w:cs="Arial Regular"/>
          <w:noProof/>
          <w:sz w:val="20"/>
          <w:szCs w:val="20"/>
        </w:rPr>
        <w:drawing>
          <wp:inline distT="0" distB="0" distL="114300" distR="114300">
            <wp:extent cx="5266690" cy="853440"/>
            <wp:effectExtent l="0" t="0" r="16510" b="10160"/>
            <wp:docPr id="29" name="图片 29" descr="CINEMa-DI_RoB_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INEMa-DI_RoB_chart"/>
                    <pic:cNvPicPr>
                      <a:picLocks noChangeAspect="1"/>
                    </pic:cNvPicPr>
                  </pic:nvPicPr>
                  <pic:blipFill>
                    <a:blip r:embed="rId37"/>
                    <a:stretch>
                      <a:fillRect/>
                    </a:stretch>
                  </pic:blipFill>
                  <pic:spPr>
                    <a:xfrm>
                      <a:off x="0" y="0"/>
                      <a:ext cx="5266690" cy="853440"/>
                    </a:xfrm>
                    <a:prstGeom prst="rect">
                      <a:avLst/>
                    </a:prstGeom>
                  </pic:spPr>
                </pic:pic>
              </a:graphicData>
            </a:graphic>
          </wp:inline>
        </w:drawing>
      </w:r>
    </w:p>
    <w:p w14:paraId="75720CE4" w14:textId="77777777" w:rsidR="00E5310B" w:rsidRDefault="00E5310B">
      <w:pPr>
        <w:rPr>
          <w:rFonts w:ascii="Arial Regular" w:eastAsia="SimSun" w:hAnsi="Arial Regular" w:cs="Arial Regular"/>
          <w:bCs/>
          <w:color w:val="1F1F1F"/>
          <w:sz w:val="20"/>
          <w:szCs w:val="20"/>
          <w:shd w:val="clear" w:color="auto" w:fill="FFFFFF"/>
        </w:rPr>
      </w:pPr>
    </w:p>
    <w:p w14:paraId="336582D6"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29. Funnel plot for VAS, showing the relationship between the standard error and the mean difference centered at the comparison-specific effect. </w:t>
      </w:r>
      <w:r>
        <w:rPr>
          <w:rFonts w:ascii="Arial Regular" w:hAnsi="Arial Regular" w:cs="Arial Regular"/>
          <w:noProof/>
          <w:sz w:val="20"/>
          <w:szCs w:val="20"/>
        </w:rPr>
        <w:lastRenderedPageBreak/>
        <w:drawing>
          <wp:inline distT="0" distB="0" distL="114300" distR="114300">
            <wp:extent cx="3989070" cy="3599815"/>
            <wp:effectExtent l="0" t="0" r="24130" b="698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38"/>
                    <a:stretch>
                      <a:fillRect/>
                    </a:stretch>
                  </pic:blipFill>
                  <pic:spPr>
                    <a:xfrm>
                      <a:off x="0" y="0"/>
                      <a:ext cx="3989070" cy="3599815"/>
                    </a:xfrm>
                    <a:prstGeom prst="rect">
                      <a:avLst/>
                    </a:prstGeom>
                  </pic:spPr>
                </pic:pic>
              </a:graphicData>
            </a:graphic>
          </wp:inline>
        </w:drawing>
      </w:r>
    </w:p>
    <w:p w14:paraId="585916E5"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Each symbol represents a different comparison, with a legend in the upper right corner indicating the comparisons. The dashed line represents the expected distribution under the assumption of no publication bias, and the Egger test result (p = 0.64) suggests no significant asymmetry. The plot indicates that the data points are evenly distributed around the center, suggesting no major publication bias in the studies included in the analysis.</w:t>
      </w:r>
    </w:p>
    <w:p w14:paraId="207B48E0" w14:textId="77777777" w:rsidR="00E5310B" w:rsidRDefault="00E5310B">
      <w:pPr>
        <w:rPr>
          <w:rFonts w:ascii="Arial Regular" w:eastAsia="SimSun" w:hAnsi="Arial Regular" w:cs="Arial Regular"/>
          <w:bCs/>
          <w:color w:val="1F1F1F"/>
          <w:sz w:val="20"/>
          <w:szCs w:val="20"/>
          <w:shd w:val="clear" w:color="auto" w:fill="FFFFFF"/>
        </w:rPr>
      </w:pPr>
    </w:p>
    <w:p w14:paraId="18A85A9C" w14:textId="77777777" w:rsidR="00E5310B" w:rsidRDefault="00E5310B">
      <w:pPr>
        <w:rPr>
          <w:rFonts w:ascii="Arial Regular" w:eastAsia="SimSun" w:hAnsi="Arial Regular" w:cs="Arial Regular"/>
          <w:bCs/>
          <w:color w:val="1F1F1F"/>
          <w:sz w:val="20"/>
          <w:szCs w:val="20"/>
          <w:shd w:val="clear" w:color="auto" w:fill="FFFFFF"/>
        </w:rPr>
      </w:pPr>
    </w:p>
    <w:p w14:paraId="30D308E8"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Supplementary Figure 30. Funnel plot for DI, showing the relationship between the standard error and the mean difference centered at the comparison-specific effect.</w:t>
      </w:r>
    </w:p>
    <w:p w14:paraId="6CD03025"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lastRenderedPageBreak/>
        <w:drawing>
          <wp:inline distT="0" distB="0" distL="114300" distR="114300">
            <wp:extent cx="3923030" cy="3636010"/>
            <wp:effectExtent l="0" t="0" r="13970" b="2159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9"/>
                    <a:stretch>
                      <a:fillRect/>
                    </a:stretch>
                  </pic:blipFill>
                  <pic:spPr>
                    <a:xfrm>
                      <a:off x="0" y="0"/>
                      <a:ext cx="3923030" cy="3636010"/>
                    </a:xfrm>
                    <a:prstGeom prst="rect">
                      <a:avLst/>
                    </a:prstGeom>
                  </pic:spPr>
                </pic:pic>
              </a:graphicData>
            </a:graphic>
          </wp:inline>
        </w:drawing>
      </w:r>
    </w:p>
    <w:p w14:paraId="09D3FD4C"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 includes three comparisons: TAT vs ACT, TAT vs CPT, and ACT vs CPT, with each symbol representing a different comparison. The dashed line represents the expected distribution under the assumption of no publication bias. The Egger test result (p = 0.58) suggests no significant asymmetry, indicating that there is no major publication bias in the studies included in the analysis.</w:t>
      </w:r>
    </w:p>
    <w:p w14:paraId="560A6586" w14:textId="77777777" w:rsidR="00E5310B" w:rsidRDefault="00E5310B">
      <w:pPr>
        <w:rPr>
          <w:rFonts w:ascii="Arial Regular" w:eastAsia="SimSun" w:hAnsi="Arial Regular" w:cs="Arial Regular"/>
          <w:bCs/>
          <w:color w:val="1F1F1F"/>
          <w:sz w:val="20"/>
          <w:szCs w:val="20"/>
          <w:shd w:val="clear" w:color="auto" w:fill="FFFFFF"/>
        </w:rPr>
      </w:pPr>
    </w:p>
    <w:p w14:paraId="6FA9BD09" w14:textId="77777777" w:rsidR="00E5310B" w:rsidRDefault="00E5310B">
      <w:pPr>
        <w:rPr>
          <w:rFonts w:ascii="Arial Regular" w:eastAsia="SimSun" w:hAnsi="Arial Regular" w:cs="Arial Regular"/>
          <w:bCs/>
          <w:color w:val="1F1F1F"/>
          <w:sz w:val="20"/>
          <w:szCs w:val="20"/>
          <w:shd w:val="clear" w:color="auto" w:fill="FFFFFF"/>
        </w:rPr>
      </w:pPr>
    </w:p>
    <w:p w14:paraId="109EAA9A" w14:textId="77777777" w:rsidR="00E5310B" w:rsidRDefault="00E5310B">
      <w:pPr>
        <w:rPr>
          <w:rFonts w:ascii="Arial Regular" w:eastAsia="SimSun" w:hAnsi="Arial Regular" w:cs="Arial Regular"/>
          <w:bCs/>
          <w:color w:val="1F1F1F"/>
          <w:sz w:val="20"/>
          <w:szCs w:val="20"/>
          <w:shd w:val="clear" w:color="auto" w:fill="FFFFFF"/>
        </w:rPr>
      </w:pPr>
    </w:p>
    <w:p w14:paraId="5022BEB8" w14:textId="77777777" w:rsidR="00E5310B" w:rsidRDefault="00E5310B">
      <w:pPr>
        <w:rPr>
          <w:rFonts w:ascii="Arial Regular" w:eastAsia="SimSun" w:hAnsi="Arial Regular" w:cs="Arial Regular"/>
          <w:bCs/>
          <w:color w:val="1F1F1F"/>
          <w:sz w:val="20"/>
          <w:szCs w:val="20"/>
          <w:shd w:val="clear" w:color="auto" w:fill="FFFFFF"/>
        </w:rPr>
      </w:pPr>
    </w:p>
    <w:p w14:paraId="4EF23826" w14:textId="77777777" w:rsidR="00E5310B" w:rsidRDefault="00E5310B">
      <w:pPr>
        <w:rPr>
          <w:rFonts w:ascii="Arial Regular" w:eastAsia="SimSun" w:hAnsi="Arial Regular" w:cs="Arial Regular"/>
          <w:bCs/>
          <w:color w:val="1F1F1F"/>
          <w:sz w:val="20"/>
          <w:szCs w:val="20"/>
          <w:shd w:val="clear" w:color="auto" w:fill="FFFFFF"/>
        </w:rPr>
      </w:pPr>
    </w:p>
    <w:p w14:paraId="47FEAEA4" w14:textId="77777777" w:rsidR="00E5310B" w:rsidRDefault="00E5310B">
      <w:pPr>
        <w:rPr>
          <w:rFonts w:ascii="Arial Regular" w:eastAsia="SimSun" w:hAnsi="Arial Regular" w:cs="Arial Regular"/>
          <w:bCs/>
          <w:color w:val="1F1F1F"/>
          <w:sz w:val="20"/>
          <w:szCs w:val="20"/>
          <w:shd w:val="clear" w:color="auto" w:fill="FFFFFF"/>
        </w:rPr>
      </w:pPr>
    </w:p>
    <w:p w14:paraId="653072F7" w14:textId="77777777" w:rsidR="00E5310B" w:rsidRDefault="00E5310B">
      <w:pPr>
        <w:rPr>
          <w:rFonts w:ascii="Arial Regular" w:eastAsia="SimSun" w:hAnsi="Arial Regular" w:cs="Arial Regular"/>
          <w:bCs/>
          <w:color w:val="1F1F1F"/>
          <w:sz w:val="20"/>
          <w:szCs w:val="20"/>
          <w:shd w:val="clear" w:color="auto" w:fill="FFFFFF"/>
        </w:rPr>
      </w:pPr>
    </w:p>
    <w:p w14:paraId="293B9276" w14:textId="77777777" w:rsidR="00E5310B" w:rsidRDefault="00E5310B">
      <w:pPr>
        <w:rPr>
          <w:rFonts w:ascii="Arial Regular" w:eastAsia="SimSun" w:hAnsi="Arial Regular" w:cs="Arial Regular"/>
          <w:bCs/>
          <w:color w:val="1F1F1F"/>
          <w:sz w:val="20"/>
          <w:szCs w:val="20"/>
          <w:shd w:val="clear" w:color="auto" w:fill="FFFFFF"/>
        </w:rPr>
      </w:pPr>
    </w:p>
    <w:p w14:paraId="43F0F318" w14:textId="77777777" w:rsidR="00E5310B" w:rsidRDefault="00E5310B">
      <w:pPr>
        <w:rPr>
          <w:rFonts w:ascii="Arial Regular" w:eastAsia="SimSun" w:hAnsi="Arial Regular" w:cs="Arial Regular"/>
          <w:bCs/>
          <w:color w:val="1F1F1F"/>
          <w:sz w:val="20"/>
          <w:szCs w:val="20"/>
          <w:shd w:val="clear" w:color="auto" w:fill="FFFFFF"/>
        </w:rPr>
      </w:pPr>
    </w:p>
    <w:p w14:paraId="67980BE6" w14:textId="77777777" w:rsidR="00E5310B" w:rsidRDefault="00E5310B">
      <w:pPr>
        <w:rPr>
          <w:rFonts w:ascii="Arial Regular" w:eastAsia="SimSun" w:hAnsi="Arial Regular" w:cs="Arial Regular"/>
          <w:bCs/>
          <w:color w:val="1F1F1F"/>
          <w:sz w:val="20"/>
          <w:szCs w:val="20"/>
          <w:shd w:val="clear" w:color="auto" w:fill="FFFFFF"/>
        </w:rPr>
      </w:pPr>
    </w:p>
    <w:p w14:paraId="13632BDC" w14:textId="77777777" w:rsidR="00E5310B" w:rsidRDefault="00E5310B">
      <w:pPr>
        <w:rPr>
          <w:rFonts w:ascii="Arial Regular" w:eastAsia="SimSun" w:hAnsi="Arial Regular" w:cs="Arial Regular"/>
          <w:bCs/>
          <w:color w:val="1F1F1F"/>
          <w:sz w:val="20"/>
          <w:szCs w:val="20"/>
          <w:shd w:val="clear" w:color="auto" w:fill="FFFFFF"/>
        </w:rPr>
      </w:pPr>
    </w:p>
    <w:p w14:paraId="7858119B"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Supplementary Figure 31. Funnel plot for PI, showing the relationship between the standard error and the mean difference centered at the comparison-specific effect.</w:t>
      </w:r>
    </w:p>
    <w:p w14:paraId="24A8F7D8"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lastRenderedPageBreak/>
        <w:drawing>
          <wp:inline distT="0" distB="0" distL="114300" distR="114300">
            <wp:extent cx="4145915" cy="3780155"/>
            <wp:effectExtent l="0" t="0" r="19685" b="444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40"/>
                    <a:stretch>
                      <a:fillRect/>
                    </a:stretch>
                  </pic:blipFill>
                  <pic:spPr>
                    <a:xfrm>
                      <a:off x="0" y="0"/>
                      <a:ext cx="4145915" cy="3780155"/>
                    </a:xfrm>
                    <a:prstGeom prst="rect">
                      <a:avLst/>
                    </a:prstGeom>
                  </pic:spPr>
                </pic:pic>
              </a:graphicData>
            </a:graphic>
          </wp:inline>
        </w:drawing>
      </w:r>
    </w:p>
    <w:p w14:paraId="0138EBE5"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 includes three comparisons: TAT vs ACT, TAT vs CPT, and ACT vs CPT, with each symbol representing a different comparison. The dashed line represents the expected distribution under the assumption of no publication bias. The Egger test result (p = 0.02) indicates significant asymmetry, suggesting the presence of publication bias in the studies included in the analysis.</w:t>
      </w:r>
    </w:p>
    <w:p w14:paraId="455E56CA" w14:textId="77777777" w:rsidR="00E5310B" w:rsidRDefault="00E5310B">
      <w:pPr>
        <w:rPr>
          <w:rFonts w:ascii="Arial Regular" w:eastAsia="SimSun" w:hAnsi="Arial Regular" w:cs="Arial Regular"/>
          <w:bCs/>
          <w:color w:val="1F1F1F"/>
          <w:sz w:val="20"/>
          <w:szCs w:val="20"/>
          <w:shd w:val="clear" w:color="auto" w:fill="FFFFFF"/>
        </w:rPr>
      </w:pPr>
    </w:p>
    <w:p w14:paraId="26F784BC" w14:textId="77777777" w:rsidR="00E5310B" w:rsidRDefault="00E5310B">
      <w:pPr>
        <w:rPr>
          <w:rFonts w:ascii="Arial Regular" w:eastAsia="SimSun" w:hAnsi="Arial Regular" w:cs="Arial Regular"/>
          <w:bCs/>
          <w:color w:val="1F1F1F"/>
          <w:sz w:val="20"/>
          <w:szCs w:val="20"/>
          <w:shd w:val="clear" w:color="auto" w:fill="FFFFFF"/>
        </w:rPr>
      </w:pPr>
    </w:p>
    <w:p w14:paraId="5D8026BA" w14:textId="77777777" w:rsidR="00E5310B" w:rsidRDefault="00E5310B">
      <w:pPr>
        <w:rPr>
          <w:rFonts w:ascii="Arial Regular" w:eastAsia="SimSun" w:hAnsi="Arial Regular" w:cs="Arial Regular"/>
          <w:bCs/>
          <w:color w:val="1F1F1F"/>
          <w:sz w:val="20"/>
          <w:szCs w:val="20"/>
          <w:shd w:val="clear" w:color="auto" w:fill="FFFFFF"/>
        </w:rPr>
      </w:pPr>
    </w:p>
    <w:p w14:paraId="650978C5" w14:textId="77777777" w:rsidR="00E5310B" w:rsidRDefault="00E5310B">
      <w:pPr>
        <w:rPr>
          <w:rFonts w:ascii="Arial Regular" w:eastAsia="SimSun" w:hAnsi="Arial Regular" w:cs="Arial Regular"/>
          <w:bCs/>
          <w:color w:val="1F1F1F"/>
          <w:sz w:val="20"/>
          <w:szCs w:val="20"/>
          <w:shd w:val="clear" w:color="auto" w:fill="FFFFFF"/>
        </w:rPr>
      </w:pPr>
    </w:p>
    <w:p w14:paraId="1EE413F9" w14:textId="77777777" w:rsidR="00E5310B" w:rsidRDefault="00E5310B">
      <w:pPr>
        <w:rPr>
          <w:rFonts w:ascii="Arial Regular" w:eastAsia="SimSun" w:hAnsi="Arial Regular" w:cs="Arial Regular"/>
          <w:bCs/>
          <w:color w:val="1F1F1F"/>
          <w:sz w:val="20"/>
          <w:szCs w:val="20"/>
          <w:shd w:val="clear" w:color="auto" w:fill="FFFFFF"/>
        </w:rPr>
      </w:pPr>
    </w:p>
    <w:p w14:paraId="38A86758" w14:textId="77777777" w:rsidR="00E5310B" w:rsidRDefault="00E5310B">
      <w:pPr>
        <w:rPr>
          <w:rFonts w:ascii="Arial Regular" w:eastAsia="SimSun" w:hAnsi="Arial Regular" w:cs="Arial Regular"/>
          <w:bCs/>
          <w:color w:val="1F1F1F"/>
          <w:sz w:val="20"/>
          <w:szCs w:val="20"/>
          <w:shd w:val="clear" w:color="auto" w:fill="FFFFFF"/>
        </w:rPr>
      </w:pPr>
    </w:p>
    <w:p w14:paraId="7680A5CE" w14:textId="77777777" w:rsidR="00E5310B" w:rsidRDefault="00E5310B">
      <w:pPr>
        <w:rPr>
          <w:rFonts w:ascii="Arial Regular" w:eastAsia="SimSun" w:hAnsi="Arial Regular" w:cs="Arial Regular"/>
          <w:bCs/>
          <w:color w:val="1F1F1F"/>
          <w:sz w:val="20"/>
          <w:szCs w:val="20"/>
          <w:shd w:val="clear" w:color="auto" w:fill="FFFFFF"/>
        </w:rPr>
      </w:pPr>
    </w:p>
    <w:p w14:paraId="1AEB3867" w14:textId="77777777" w:rsidR="00E5310B" w:rsidRDefault="00E5310B">
      <w:pPr>
        <w:rPr>
          <w:rFonts w:ascii="Arial Regular" w:eastAsia="SimSun" w:hAnsi="Arial Regular" w:cs="Arial Regular"/>
          <w:bCs/>
          <w:color w:val="1F1F1F"/>
          <w:sz w:val="20"/>
          <w:szCs w:val="20"/>
          <w:shd w:val="clear" w:color="auto" w:fill="FFFFFF"/>
        </w:rPr>
      </w:pPr>
    </w:p>
    <w:p w14:paraId="3626C198" w14:textId="77777777" w:rsidR="00E5310B" w:rsidRDefault="00E5310B">
      <w:pPr>
        <w:rPr>
          <w:rFonts w:ascii="Arial Regular" w:eastAsia="SimSun" w:hAnsi="Arial Regular" w:cs="Arial Regular"/>
          <w:bCs/>
          <w:color w:val="1F1F1F"/>
          <w:sz w:val="20"/>
          <w:szCs w:val="20"/>
          <w:shd w:val="clear" w:color="auto" w:fill="FFFFFF"/>
        </w:rPr>
      </w:pPr>
    </w:p>
    <w:p w14:paraId="60B73849" w14:textId="77777777" w:rsidR="00E5310B" w:rsidRDefault="00E5310B">
      <w:pPr>
        <w:rPr>
          <w:rFonts w:ascii="Arial Regular" w:eastAsia="SimSun" w:hAnsi="Arial Regular" w:cs="Arial Regular"/>
          <w:bCs/>
          <w:color w:val="1F1F1F"/>
          <w:sz w:val="20"/>
          <w:szCs w:val="20"/>
          <w:shd w:val="clear" w:color="auto" w:fill="FFFFFF"/>
        </w:rPr>
      </w:pPr>
    </w:p>
    <w:p w14:paraId="76ABD811" w14:textId="77777777" w:rsidR="00E5310B" w:rsidRDefault="00E5310B">
      <w:pPr>
        <w:rPr>
          <w:rFonts w:ascii="Arial Regular" w:eastAsia="SimSun" w:hAnsi="Arial Regular" w:cs="Arial Regular"/>
          <w:bCs/>
          <w:color w:val="1F1F1F"/>
          <w:sz w:val="20"/>
          <w:szCs w:val="20"/>
          <w:shd w:val="clear" w:color="auto" w:fill="FFFFFF"/>
        </w:rPr>
      </w:pPr>
    </w:p>
    <w:p w14:paraId="6ED472AD" w14:textId="77777777" w:rsidR="00E5310B" w:rsidRDefault="00E5310B">
      <w:pPr>
        <w:rPr>
          <w:rFonts w:ascii="Arial Regular" w:eastAsia="SimSun" w:hAnsi="Arial Regular" w:cs="Arial Regular"/>
          <w:bCs/>
          <w:color w:val="1F1F1F"/>
          <w:sz w:val="20"/>
          <w:szCs w:val="20"/>
          <w:shd w:val="clear" w:color="auto" w:fill="FFFFFF"/>
        </w:rPr>
      </w:pPr>
    </w:p>
    <w:p w14:paraId="294D0B93" w14:textId="77777777" w:rsidR="00E5310B" w:rsidRDefault="00E5310B">
      <w:pPr>
        <w:rPr>
          <w:rFonts w:ascii="Arial Regular" w:eastAsia="SimSun" w:hAnsi="Arial Regular" w:cs="Arial Regular"/>
          <w:bCs/>
          <w:color w:val="1F1F1F"/>
          <w:sz w:val="20"/>
          <w:szCs w:val="20"/>
          <w:shd w:val="clear" w:color="auto" w:fill="FFFFFF"/>
        </w:rPr>
      </w:pPr>
    </w:p>
    <w:p w14:paraId="23FBC7C8" w14:textId="77777777" w:rsidR="00E5310B" w:rsidRDefault="00E5310B">
      <w:pPr>
        <w:rPr>
          <w:rFonts w:ascii="Arial Regular" w:eastAsia="SimSun" w:hAnsi="Arial Regular" w:cs="Arial Regular"/>
          <w:bCs/>
          <w:color w:val="1F1F1F"/>
          <w:sz w:val="20"/>
          <w:szCs w:val="20"/>
          <w:shd w:val="clear" w:color="auto" w:fill="FFFFFF"/>
        </w:rPr>
      </w:pPr>
    </w:p>
    <w:p w14:paraId="6BCB787A" w14:textId="77777777" w:rsidR="00E5310B" w:rsidRDefault="00E5310B">
      <w:pPr>
        <w:rPr>
          <w:rFonts w:ascii="Arial Regular" w:eastAsia="SimSun" w:hAnsi="Arial Regular" w:cs="Arial Regular"/>
          <w:bCs/>
          <w:color w:val="1F1F1F"/>
          <w:sz w:val="20"/>
          <w:szCs w:val="20"/>
          <w:shd w:val="clear" w:color="auto" w:fill="FFFFFF"/>
        </w:rPr>
      </w:pPr>
    </w:p>
    <w:p w14:paraId="7A0C0314" w14:textId="77777777" w:rsidR="00E5310B" w:rsidRDefault="00E5310B">
      <w:pPr>
        <w:rPr>
          <w:rFonts w:ascii="Arial Regular" w:eastAsia="SimSun" w:hAnsi="Arial Regular" w:cs="Arial Regular"/>
          <w:bCs/>
          <w:color w:val="1F1F1F"/>
          <w:sz w:val="20"/>
          <w:szCs w:val="20"/>
          <w:shd w:val="clear" w:color="auto" w:fill="FFFFFF"/>
        </w:rPr>
      </w:pPr>
    </w:p>
    <w:p w14:paraId="3EF7C522" w14:textId="77777777" w:rsidR="00E5310B" w:rsidRDefault="00E5310B">
      <w:pPr>
        <w:rPr>
          <w:rFonts w:ascii="Arial Regular" w:eastAsia="SimSun" w:hAnsi="Arial Regular" w:cs="Arial Regular"/>
          <w:bCs/>
          <w:color w:val="1F1F1F"/>
          <w:sz w:val="20"/>
          <w:szCs w:val="20"/>
          <w:shd w:val="clear" w:color="auto" w:fill="FFFFFF"/>
        </w:rPr>
      </w:pPr>
    </w:p>
    <w:p w14:paraId="7FBE5C2C"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32. Funnel plot for CMI, showing the relationship between the standard error and the mean difference centered at the comparison-specific effect. </w:t>
      </w:r>
      <w:r>
        <w:rPr>
          <w:rFonts w:ascii="Arial Regular" w:hAnsi="Arial Regular" w:cs="Arial Regular"/>
          <w:noProof/>
          <w:sz w:val="20"/>
          <w:szCs w:val="20"/>
        </w:rPr>
        <w:lastRenderedPageBreak/>
        <w:drawing>
          <wp:inline distT="0" distB="0" distL="114300" distR="114300">
            <wp:extent cx="3884930" cy="3564255"/>
            <wp:effectExtent l="0" t="0" r="1270" b="1714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41"/>
                    <a:stretch>
                      <a:fillRect/>
                    </a:stretch>
                  </pic:blipFill>
                  <pic:spPr>
                    <a:xfrm>
                      <a:off x="0" y="0"/>
                      <a:ext cx="3884930" cy="3564255"/>
                    </a:xfrm>
                    <a:prstGeom prst="rect">
                      <a:avLst/>
                    </a:prstGeom>
                  </pic:spPr>
                </pic:pic>
              </a:graphicData>
            </a:graphic>
          </wp:inline>
        </w:drawing>
      </w:r>
    </w:p>
    <w:p w14:paraId="44E2F5BA"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 includes four comparisons: TAT vs ACT, TAT vs PIT, TAT vs CPT, and ACT vs CPT, with each symbol representing a different comparison. The dashed line represents the expected distribution under the assumption of no publication bias. The Egger test result (p &lt; 0.01) indicates significant asymmetry, suggesting the presence of publication bias in the studies included in the analysis.</w:t>
      </w:r>
    </w:p>
    <w:p w14:paraId="5C15FCD0" w14:textId="77777777" w:rsidR="00E5310B" w:rsidRDefault="00E5310B">
      <w:pPr>
        <w:rPr>
          <w:rFonts w:ascii="Arial Regular" w:eastAsia="SimSun" w:hAnsi="Arial Regular" w:cs="Arial Regular"/>
          <w:bCs/>
          <w:color w:val="1F1F1F"/>
          <w:sz w:val="20"/>
          <w:szCs w:val="20"/>
          <w:shd w:val="clear" w:color="auto" w:fill="FFFFFF"/>
        </w:rPr>
      </w:pPr>
    </w:p>
    <w:p w14:paraId="10B67C1E" w14:textId="77777777" w:rsidR="00E5310B" w:rsidRDefault="00E5310B">
      <w:pPr>
        <w:rPr>
          <w:rFonts w:ascii="Arial Regular" w:eastAsia="SimSun" w:hAnsi="Arial Regular" w:cs="Arial Regular"/>
          <w:bCs/>
          <w:color w:val="1F1F1F"/>
          <w:sz w:val="20"/>
          <w:szCs w:val="20"/>
          <w:shd w:val="clear" w:color="auto" w:fill="FFFFFF"/>
        </w:rPr>
      </w:pPr>
    </w:p>
    <w:p w14:paraId="5AED16CC" w14:textId="77777777" w:rsidR="00E5310B" w:rsidRDefault="00E5310B">
      <w:pPr>
        <w:rPr>
          <w:rFonts w:ascii="Arial Regular" w:eastAsia="SimSun" w:hAnsi="Arial Regular" w:cs="Arial Regular"/>
          <w:bCs/>
          <w:color w:val="1F1F1F"/>
          <w:sz w:val="20"/>
          <w:szCs w:val="20"/>
          <w:shd w:val="clear" w:color="auto" w:fill="FFFFFF"/>
        </w:rPr>
      </w:pPr>
    </w:p>
    <w:p w14:paraId="4282895B" w14:textId="77777777" w:rsidR="00E5310B" w:rsidRDefault="00E5310B">
      <w:pPr>
        <w:rPr>
          <w:rFonts w:ascii="Arial Regular" w:eastAsia="SimSun" w:hAnsi="Arial Regular" w:cs="Arial Regular"/>
          <w:bCs/>
          <w:color w:val="1F1F1F"/>
          <w:sz w:val="20"/>
          <w:szCs w:val="20"/>
          <w:shd w:val="clear" w:color="auto" w:fill="FFFFFF"/>
        </w:rPr>
      </w:pPr>
    </w:p>
    <w:p w14:paraId="30ADC82B" w14:textId="77777777" w:rsidR="00E5310B" w:rsidRDefault="00E5310B">
      <w:pPr>
        <w:rPr>
          <w:rFonts w:ascii="Arial Regular" w:eastAsia="SimSun" w:hAnsi="Arial Regular" w:cs="Arial Regular"/>
          <w:bCs/>
          <w:color w:val="1F1F1F"/>
          <w:sz w:val="20"/>
          <w:szCs w:val="20"/>
          <w:shd w:val="clear" w:color="auto" w:fill="FFFFFF"/>
        </w:rPr>
      </w:pPr>
    </w:p>
    <w:p w14:paraId="090F820E" w14:textId="77777777" w:rsidR="00E5310B" w:rsidRDefault="00E5310B">
      <w:pPr>
        <w:rPr>
          <w:rFonts w:ascii="Arial Regular" w:eastAsia="SimSun" w:hAnsi="Arial Regular" w:cs="Arial Regular"/>
          <w:bCs/>
          <w:color w:val="1F1F1F"/>
          <w:sz w:val="20"/>
          <w:szCs w:val="20"/>
          <w:shd w:val="clear" w:color="auto" w:fill="FFFFFF"/>
        </w:rPr>
      </w:pPr>
    </w:p>
    <w:p w14:paraId="2FFFF357" w14:textId="77777777" w:rsidR="00E5310B" w:rsidRDefault="00E5310B">
      <w:pPr>
        <w:rPr>
          <w:rFonts w:ascii="Arial Regular" w:eastAsia="SimSun" w:hAnsi="Arial Regular" w:cs="Arial Regular"/>
          <w:bCs/>
          <w:color w:val="1F1F1F"/>
          <w:sz w:val="20"/>
          <w:szCs w:val="20"/>
          <w:shd w:val="clear" w:color="auto" w:fill="FFFFFF"/>
        </w:rPr>
      </w:pPr>
    </w:p>
    <w:p w14:paraId="3B6C6D6D" w14:textId="77777777" w:rsidR="00E5310B" w:rsidRDefault="00E5310B">
      <w:pPr>
        <w:rPr>
          <w:rFonts w:ascii="Arial Regular" w:eastAsia="SimSun" w:hAnsi="Arial Regular" w:cs="Arial Regular"/>
          <w:bCs/>
          <w:color w:val="1F1F1F"/>
          <w:sz w:val="20"/>
          <w:szCs w:val="20"/>
          <w:shd w:val="clear" w:color="auto" w:fill="FFFFFF"/>
        </w:rPr>
      </w:pPr>
    </w:p>
    <w:p w14:paraId="524C16D9" w14:textId="77777777" w:rsidR="00E5310B" w:rsidRDefault="00E5310B">
      <w:pPr>
        <w:rPr>
          <w:rFonts w:ascii="Arial Regular" w:eastAsia="SimSun" w:hAnsi="Arial Regular" w:cs="Arial Regular"/>
          <w:bCs/>
          <w:color w:val="1F1F1F"/>
          <w:sz w:val="20"/>
          <w:szCs w:val="20"/>
          <w:shd w:val="clear" w:color="auto" w:fill="FFFFFF"/>
        </w:rPr>
      </w:pPr>
    </w:p>
    <w:p w14:paraId="6D0687D5" w14:textId="77777777" w:rsidR="00E5310B" w:rsidRDefault="00E5310B">
      <w:pPr>
        <w:rPr>
          <w:rFonts w:ascii="Arial Regular" w:eastAsia="SimSun" w:hAnsi="Arial Regular" w:cs="Arial Regular"/>
          <w:bCs/>
          <w:color w:val="1F1F1F"/>
          <w:sz w:val="20"/>
          <w:szCs w:val="20"/>
          <w:shd w:val="clear" w:color="auto" w:fill="FFFFFF"/>
        </w:rPr>
      </w:pPr>
    </w:p>
    <w:p w14:paraId="470B075E" w14:textId="77777777" w:rsidR="00E5310B" w:rsidRDefault="00E5310B">
      <w:pPr>
        <w:rPr>
          <w:rFonts w:ascii="Arial Regular" w:eastAsia="SimSun" w:hAnsi="Arial Regular" w:cs="Arial Regular"/>
          <w:bCs/>
          <w:color w:val="1F1F1F"/>
          <w:sz w:val="20"/>
          <w:szCs w:val="20"/>
          <w:shd w:val="clear" w:color="auto" w:fill="FFFFFF"/>
        </w:rPr>
      </w:pPr>
    </w:p>
    <w:p w14:paraId="15944CC1" w14:textId="77777777" w:rsidR="00E5310B" w:rsidRDefault="00E5310B">
      <w:pPr>
        <w:rPr>
          <w:rFonts w:ascii="Arial Regular" w:eastAsia="SimSun" w:hAnsi="Arial Regular" w:cs="Arial Regular"/>
          <w:bCs/>
          <w:color w:val="1F1F1F"/>
          <w:sz w:val="20"/>
          <w:szCs w:val="20"/>
          <w:shd w:val="clear" w:color="auto" w:fill="FFFFFF"/>
        </w:rPr>
      </w:pPr>
    </w:p>
    <w:p w14:paraId="47B2C9AD" w14:textId="77777777" w:rsidR="00E5310B" w:rsidRDefault="00E5310B">
      <w:pPr>
        <w:rPr>
          <w:rFonts w:ascii="Arial Regular" w:eastAsia="SimSun" w:hAnsi="Arial Regular" w:cs="Arial Regular"/>
          <w:bCs/>
          <w:color w:val="1F1F1F"/>
          <w:sz w:val="20"/>
          <w:szCs w:val="20"/>
          <w:shd w:val="clear" w:color="auto" w:fill="FFFFFF"/>
        </w:rPr>
      </w:pPr>
    </w:p>
    <w:p w14:paraId="790180A5" w14:textId="77777777" w:rsidR="00E5310B" w:rsidRDefault="00E5310B">
      <w:pPr>
        <w:rPr>
          <w:rFonts w:ascii="Arial Regular" w:eastAsia="SimSun" w:hAnsi="Arial Regular" w:cs="Arial Regular"/>
          <w:bCs/>
          <w:color w:val="1F1F1F"/>
          <w:sz w:val="20"/>
          <w:szCs w:val="20"/>
          <w:shd w:val="clear" w:color="auto" w:fill="FFFFFF"/>
        </w:rPr>
      </w:pPr>
    </w:p>
    <w:p w14:paraId="2B16DCF9" w14:textId="77777777" w:rsidR="00E5310B" w:rsidRDefault="00E5310B">
      <w:pPr>
        <w:rPr>
          <w:rFonts w:ascii="Arial Regular" w:eastAsia="SimSun" w:hAnsi="Arial Regular" w:cs="Arial Regular"/>
          <w:bCs/>
          <w:color w:val="1F1F1F"/>
          <w:sz w:val="20"/>
          <w:szCs w:val="20"/>
          <w:shd w:val="clear" w:color="auto" w:fill="FFFFFF"/>
        </w:rPr>
      </w:pPr>
    </w:p>
    <w:p w14:paraId="434EC86F" w14:textId="77777777" w:rsidR="00E5310B" w:rsidRDefault="00E5310B">
      <w:pPr>
        <w:rPr>
          <w:rFonts w:ascii="Arial Regular" w:eastAsia="SimSun" w:hAnsi="Arial Regular" w:cs="Arial Regular"/>
          <w:bCs/>
          <w:color w:val="1F1F1F"/>
          <w:sz w:val="20"/>
          <w:szCs w:val="20"/>
          <w:shd w:val="clear" w:color="auto" w:fill="FFFFFF"/>
        </w:rPr>
      </w:pPr>
    </w:p>
    <w:p w14:paraId="108047C0" w14:textId="77777777" w:rsidR="00E5310B" w:rsidRDefault="00E5310B">
      <w:pPr>
        <w:rPr>
          <w:rFonts w:ascii="Arial Regular" w:eastAsia="SimSun" w:hAnsi="Arial Regular" w:cs="Arial Regular"/>
          <w:bCs/>
          <w:color w:val="1F1F1F"/>
          <w:sz w:val="20"/>
          <w:szCs w:val="20"/>
          <w:shd w:val="clear" w:color="auto" w:fill="FFFFFF"/>
        </w:rPr>
      </w:pPr>
    </w:p>
    <w:p w14:paraId="362FD8F3" w14:textId="77777777" w:rsidR="00E5310B" w:rsidRDefault="00E5310B">
      <w:pPr>
        <w:rPr>
          <w:rFonts w:ascii="Arial Regular" w:eastAsia="SimSun" w:hAnsi="Arial Regular" w:cs="Arial Regular"/>
          <w:bCs/>
          <w:color w:val="1F1F1F"/>
          <w:sz w:val="20"/>
          <w:szCs w:val="20"/>
          <w:shd w:val="clear" w:color="auto" w:fill="FFFFFF"/>
        </w:rPr>
      </w:pPr>
    </w:p>
    <w:p w14:paraId="51F9BB9B"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33. Funnel plot for effective rate, showing the relationship between the standard error and the risk ratio centered at the comparison-specific effect. </w:t>
      </w:r>
      <w:r>
        <w:rPr>
          <w:rFonts w:ascii="Arial Regular" w:hAnsi="Arial Regular" w:cs="Arial Regular"/>
          <w:noProof/>
          <w:sz w:val="20"/>
          <w:szCs w:val="20"/>
        </w:rPr>
        <w:lastRenderedPageBreak/>
        <w:drawing>
          <wp:inline distT="0" distB="0" distL="114300" distR="114300">
            <wp:extent cx="4278630" cy="3959860"/>
            <wp:effectExtent l="0" t="0" r="13970" b="254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42"/>
                    <a:stretch>
                      <a:fillRect/>
                    </a:stretch>
                  </pic:blipFill>
                  <pic:spPr>
                    <a:xfrm>
                      <a:off x="0" y="0"/>
                      <a:ext cx="4278630" cy="3959860"/>
                    </a:xfrm>
                    <a:prstGeom prst="rect">
                      <a:avLst/>
                    </a:prstGeom>
                  </pic:spPr>
                </pic:pic>
              </a:graphicData>
            </a:graphic>
          </wp:inline>
        </w:drawing>
      </w:r>
    </w:p>
    <w:p w14:paraId="749F1DBF"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 includes five comparisons: TAT vs ACT, TAT vs CPT, TAT vs PIT, ACT vs CPT, and ACT vs PIT, with each symbol representing a different comparison. The dashed line represents the expected distribution under the assumption of no publication bias. The Egger test result (p = 0.24) suggests no significant asymmetry, indicating that there is no major publication bias in the studies included in the analysis.</w:t>
      </w:r>
    </w:p>
    <w:p w14:paraId="740A01CD" w14:textId="77777777" w:rsidR="00E5310B" w:rsidRDefault="00E5310B">
      <w:pPr>
        <w:rPr>
          <w:rFonts w:ascii="Arial Regular" w:eastAsia="SimSun" w:hAnsi="Arial Regular" w:cs="Arial Regular"/>
          <w:bCs/>
          <w:color w:val="1F1F1F"/>
          <w:sz w:val="20"/>
          <w:szCs w:val="20"/>
          <w:shd w:val="clear" w:color="auto" w:fill="FFFFFF"/>
        </w:rPr>
      </w:pPr>
    </w:p>
    <w:p w14:paraId="30DA0EAC" w14:textId="77777777" w:rsidR="00E5310B" w:rsidRDefault="00E5310B">
      <w:pPr>
        <w:rPr>
          <w:rFonts w:ascii="Arial Regular" w:eastAsia="SimSun" w:hAnsi="Arial Regular" w:cs="Arial Regular"/>
          <w:bCs/>
          <w:color w:val="1F1F1F"/>
          <w:sz w:val="20"/>
          <w:szCs w:val="20"/>
          <w:shd w:val="clear" w:color="auto" w:fill="FFFFFF"/>
        </w:rPr>
      </w:pPr>
    </w:p>
    <w:p w14:paraId="793C300F" w14:textId="77777777" w:rsidR="00E5310B" w:rsidRDefault="00E5310B">
      <w:pPr>
        <w:rPr>
          <w:rFonts w:ascii="Arial Regular" w:eastAsia="SimSun" w:hAnsi="Arial Regular" w:cs="Arial Regular"/>
          <w:bCs/>
          <w:color w:val="1F1F1F"/>
          <w:sz w:val="20"/>
          <w:szCs w:val="20"/>
          <w:shd w:val="clear" w:color="auto" w:fill="FFFFFF"/>
        </w:rPr>
      </w:pPr>
    </w:p>
    <w:p w14:paraId="230EC797" w14:textId="77777777" w:rsidR="00E5310B" w:rsidRDefault="00E5310B">
      <w:pPr>
        <w:rPr>
          <w:rFonts w:ascii="Arial Regular" w:eastAsia="SimSun" w:hAnsi="Arial Regular" w:cs="Arial Regular"/>
          <w:bCs/>
          <w:color w:val="1F1F1F"/>
          <w:sz w:val="20"/>
          <w:szCs w:val="20"/>
          <w:shd w:val="clear" w:color="auto" w:fill="FFFFFF"/>
        </w:rPr>
      </w:pPr>
    </w:p>
    <w:p w14:paraId="22F137BF" w14:textId="77777777" w:rsidR="00E5310B" w:rsidRDefault="00E5310B">
      <w:pPr>
        <w:rPr>
          <w:rFonts w:ascii="Arial Regular" w:eastAsia="SimSun" w:hAnsi="Arial Regular" w:cs="Arial Regular"/>
          <w:bCs/>
          <w:color w:val="1F1F1F"/>
          <w:sz w:val="20"/>
          <w:szCs w:val="20"/>
          <w:shd w:val="clear" w:color="auto" w:fill="FFFFFF"/>
        </w:rPr>
      </w:pPr>
    </w:p>
    <w:p w14:paraId="2930CAE6" w14:textId="77777777" w:rsidR="00E5310B" w:rsidRDefault="00E5310B">
      <w:pPr>
        <w:rPr>
          <w:rFonts w:ascii="Arial Regular" w:eastAsia="SimSun" w:hAnsi="Arial Regular" w:cs="Arial Regular"/>
          <w:bCs/>
          <w:color w:val="1F1F1F"/>
          <w:sz w:val="20"/>
          <w:szCs w:val="20"/>
          <w:shd w:val="clear" w:color="auto" w:fill="FFFFFF"/>
        </w:rPr>
      </w:pPr>
    </w:p>
    <w:p w14:paraId="1175B5E1" w14:textId="77777777" w:rsidR="00E5310B" w:rsidRDefault="00E5310B">
      <w:pPr>
        <w:rPr>
          <w:rFonts w:ascii="Arial Regular" w:eastAsia="SimSun" w:hAnsi="Arial Regular" w:cs="Arial Regular"/>
          <w:bCs/>
          <w:color w:val="1F1F1F"/>
          <w:sz w:val="20"/>
          <w:szCs w:val="20"/>
          <w:shd w:val="clear" w:color="auto" w:fill="FFFFFF"/>
        </w:rPr>
      </w:pPr>
    </w:p>
    <w:p w14:paraId="05EE6B02" w14:textId="77777777" w:rsidR="00E5310B" w:rsidRDefault="00E5310B">
      <w:pPr>
        <w:rPr>
          <w:rFonts w:ascii="Arial Regular" w:eastAsia="SimSun" w:hAnsi="Arial Regular" w:cs="Arial Regular"/>
          <w:bCs/>
          <w:color w:val="1F1F1F"/>
          <w:sz w:val="20"/>
          <w:szCs w:val="20"/>
          <w:shd w:val="clear" w:color="auto" w:fill="FFFFFF"/>
        </w:rPr>
      </w:pPr>
    </w:p>
    <w:p w14:paraId="6199818F" w14:textId="77777777" w:rsidR="00E5310B" w:rsidRDefault="00E5310B">
      <w:pPr>
        <w:rPr>
          <w:rFonts w:ascii="Arial Regular" w:eastAsia="SimSun" w:hAnsi="Arial Regular" w:cs="Arial Regular"/>
          <w:bCs/>
          <w:color w:val="1F1F1F"/>
          <w:sz w:val="20"/>
          <w:szCs w:val="20"/>
          <w:shd w:val="clear" w:color="auto" w:fill="FFFFFF"/>
        </w:rPr>
      </w:pPr>
    </w:p>
    <w:p w14:paraId="424DE6A8" w14:textId="77777777" w:rsidR="00E5310B" w:rsidRDefault="00E5310B">
      <w:pPr>
        <w:rPr>
          <w:rFonts w:ascii="Arial Regular" w:eastAsia="SimSun" w:hAnsi="Arial Regular" w:cs="Arial Regular"/>
          <w:bCs/>
          <w:color w:val="1F1F1F"/>
          <w:sz w:val="20"/>
          <w:szCs w:val="20"/>
          <w:shd w:val="clear" w:color="auto" w:fill="FFFFFF"/>
        </w:rPr>
      </w:pPr>
    </w:p>
    <w:p w14:paraId="4AC86A70" w14:textId="77777777" w:rsidR="00E5310B" w:rsidRDefault="00E5310B">
      <w:pPr>
        <w:rPr>
          <w:rFonts w:ascii="Arial Regular" w:eastAsia="SimSun" w:hAnsi="Arial Regular" w:cs="Arial Regular"/>
          <w:bCs/>
          <w:color w:val="1F1F1F"/>
          <w:sz w:val="20"/>
          <w:szCs w:val="20"/>
          <w:shd w:val="clear" w:color="auto" w:fill="FFFFFF"/>
        </w:rPr>
      </w:pPr>
    </w:p>
    <w:p w14:paraId="217F3ED5" w14:textId="77777777" w:rsidR="00E5310B" w:rsidRDefault="00E5310B">
      <w:pPr>
        <w:rPr>
          <w:rFonts w:ascii="Arial Regular" w:eastAsia="SimSun" w:hAnsi="Arial Regular" w:cs="Arial Regular"/>
          <w:bCs/>
          <w:color w:val="1F1F1F"/>
          <w:sz w:val="20"/>
          <w:szCs w:val="20"/>
          <w:shd w:val="clear" w:color="auto" w:fill="FFFFFF"/>
        </w:rPr>
      </w:pPr>
    </w:p>
    <w:p w14:paraId="1E5E7F5D" w14:textId="77777777" w:rsidR="00E5310B" w:rsidRDefault="00E5310B">
      <w:pPr>
        <w:rPr>
          <w:rFonts w:ascii="Arial Regular" w:eastAsia="SimSun" w:hAnsi="Arial Regular" w:cs="Arial Regular"/>
          <w:bCs/>
          <w:color w:val="1F1F1F"/>
          <w:sz w:val="20"/>
          <w:szCs w:val="20"/>
          <w:shd w:val="clear" w:color="auto" w:fill="FFFFFF"/>
        </w:rPr>
      </w:pPr>
    </w:p>
    <w:p w14:paraId="48436379" w14:textId="77777777" w:rsidR="00E5310B" w:rsidRDefault="00E5310B">
      <w:pPr>
        <w:rPr>
          <w:rFonts w:ascii="Arial Regular" w:eastAsia="SimSun" w:hAnsi="Arial Regular" w:cs="Arial Regular"/>
          <w:bCs/>
          <w:color w:val="1F1F1F"/>
          <w:sz w:val="20"/>
          <w:szCs w:val="20"/>
          <w:shd w:val="clear" w:color="auto" w:fill="FFFFFF"/>
        </w:rPr>
      </w:pPr>
    </w:p>
    <w:p w14:paraId="688BCF55" w14:textId="77777777" w:rsidR="00E5310B" w:rsidRDefault="00E5310B">
      <w:pPr>
        <w:rPr>
          <w:rFonts w:ascii="Arial Regular" w:eastAsia="SimSun" w:hAnsi="Arial Regular" w:cs="Arial Regular"/>
          <w:bCs/>
          <w:color w:val="1F1F1F"/>
          <w:sz w:val="20"/>
          <w:szCs w:val="20"/>
          <w:shd w:val="clear" w:color="auto" w:fill="FFFFFF"/>
        </w:rPr>
      </w:pPr>
    </w:p>
    <w:p w14:paraId="7FE89726" w14:textId="77777777" w:rsidR="00E5310B" w:rsidRDefault="00E5310B">
      <w:pPr>
        <w:rPr>
          <w:rFonts w:ascii="Arial Regular" w:eastAsia="SimSun" w:hAnsi="Arial Regular" w:cs="Arial Regular"/>
          <w:bCs/>
          <w:color w:val="1F1F1F"/>
          <w:sz w:val="20"/>
          <w:szCs w:val="20"/>
          <w:shd w:val="clear" w:color="auto" w:fill="FFFFFF"/>
        </w:rPr>
      </w:pPr>
    </w:p>
    <w:p w14:paraId="25BC5E35" w14:textId="77777777" w:rsidR="00E5310B" w:rsidRDefault="00E5310B">
      <w:pPr>
        <w:rPr>
          <w:rFonts w:ascii="Arial Regular" w:eastAsia="SimSun" w:hAnsi="Arial Regular" w:cs="Arial Regular"/>
          <w:bCs/>
          <w:color w:val="1F1F1F"/>
          <w:sz w:val="20"/>
          <w:szCs w:val="20"/>
          <w:shd w:val="clear" w:color="auto" w:fill="FFFFFF"/>
        </w:rPr>
      </w:pPr>
    </w:p>
    <w:p w14:paraId="375F6C00"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 xml:space="preserve">Supplementary Figure 34. Funnel plot for MMO, showing the relationship between the </w:t>
      </w:r>
      <w:r>
        <w:rPr>
          <w:rFonts w:ascii="Arial Regular" w:eastAsia="SimSun" w:hAnsi="Arial Regular" w:cs="Arial Regular"/>
          <w:bCs/>
          <w:color w:val="1F1F1F"/>
          <w:sz w:val="20"/>
          <w:szCs w:val="20"/>
          <w:shd w:val="clear" w:color="auto" w:fill="FFFFFF"/>
        </w:rPr>
        <w:lastRenderedPageBreak/>
        <w:t>standard error and the mean difference centered at the comparison-specific effect.</w:t>
      </w:r>
    </w:p>
    <w:p w14:paraId="17450C92" w14:textId="77777777" w:rsidR="00E5310B" w:rsidRDefault="00000000">
      <w:pPr>
        <w:rPr>
          <w:rFonts w:ascii="Arial Regular" w:eastAsia="SimSun" w:hAnsi="Arial Regular" w:cs="Arial Regular"/>
          <w:bCs/>
          <w:color w:val="1F1F1F"/>
          <w:sz w:val="20"/>
          <w:szCs w:val="20"/>
          <w:shd w:val="clear" w:color="auto" w:fill="FFFFFF"/>
        </w:rPr>
      </w:pPr>
      <w:r>
        <w:rPr>
          <w:rFonts w:ascii="Arial Regular" w:hAnsi="Arial Regular" w:cs="Arial Regular"/>
          <w:noProof/>
          <w:sz w:val="20"/>
          <w:szCs w:val="20"/>
        </w:rPr>
        <w:drawing>
          <wp:inline distT="0" distB="0" distL="114300" distR="114300">
            <wp:extent cx="4205605" cy="3959860"/>
            <wp:effectExtent l="0" t="0" r="10795" b="254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43"/>
                    <a:stretch>
                      <a:fillRect/>
                    </a:stretch>
                  </pic:blipFill>
                  <pic:spPr>
                    <a:xfrm>
                      <a:off x="0" y="0"/>
                      <a:ext cx="4205605" cy="3959860"/>
                    </a:xfrm>
                    <a:prstGeom prst="rect">
                      <a:avLst/>
                    </a:prstGeom>
                  </pic:spPr>
                </pic:pic>
              </a:graphicData>
            </a:graphic>
          </wp:inline>
        </w:drawing>
      </w:r>
    </w:p>
    <w:p w14:paraId="4EFFEAF8" w14:textId="77777777" w:rsidR="00E5310B" w:rsidRDefault="00000000">
      <w:pPr>
        <w:rPr>
          <w:rFonts w:ascii="Arial Regular" w:eastAsia="SimSun" w:hAnsi="Arial Regular" w:cs="Arial Regular"/>
          <w:bCs/>
          <w:color w:val="1F1F1F"/>
          <w:sz w:val="20"/>
          <w:szCs w:val="20"/>
          <w:shd w:val="clear" w:color="auto" w:fill="FFFFFF"/>
        </w:rPr>
      </w:pPr>
      <w:r>
        <w:rPr>
          <w:rFonts w:ascii="Arial Regular" w:eastAsia="SimSun" w:hAnsi="Arial Regular" w:cs="Arial Regular"/>
          <w:bCs/>
          <w:color w:val="1F1F1F"/>
          <w:sz w:val="20"/>
          <w:szCs w:val="20"/>
          <w:shd w:val="clear" w:color="auto" w:fill="FFFFFF"/>
        </w:rPr>
        <w:t>The plot includes multiple comparisons, with each symbol representing a different comparison (e.g., DNT vs CBT, DNT vs PIT, TAT vs ACT, etc.). The dashed line represents the expected distribution under the assumption of no publication bias. The Egger test result (p = 0.66) suggests no significant asymmetry, indicating that there is no major publication bias in the studies included in the analysis.</w:t>
      </w:r>
    </w:p>
    <w:p w14:paraId="4AE61332" w14:textId="77777777" w:rsidR="00E5310B" w:rsidRDefault="00E5310B">
      <w:pPr>
        <w:widowControl/>
        <w:rPr>
          <w:rFonts w:ascii="Arial Regular" w:eastAsia="TimesNewRomanPS-BoldMT" w:hAnsi="Arial Regular" w:cs="Arial Regular"/>
          <w:b/>
          <w:bCs/>
          <w:color w:val="000000"/>
          <w:kern w:val="0"/>
          <w:sz w:val="20"/>
          <w:szCs w:val="20"/>
          <w:lang w:bidi="ar"/>
        </w:rPr>
      </w:pPr>
    </w:p>
    <w:p w14:paraId="777B3C9A" w14:textId="77777777" w:rsidR="00E5310B" w:rsidRDefault="00E5310B">
      <w:pPr>
        <w:widowControl/>
        <w:jc w:val="left"/>
        <w:rPr>
          <w:rFonts w:ascii="Arial Regular" w:hAnsi="Arial Regular" w:cs="Arial Regular"/>
          <w:b/>
          <w:bCs/>
          <w:sz w:val="20"/>
          <w:szCs w:val="20"/>
        </w:rPr>
      </w:pPr>
    </w:p>
    <w:p w14:paraId="4DD0DF2C" w14:textId="77777777" w:rsidR="00E5310B" w:rsidRDefault="00E5310B">
      <w:pPr>
        <w:rPr>
          <w:rFonts w:ascii="Arial Regular" w:hAnsi="Arial Regular" w:cs="Arial Regular"/>
          <w:b/>
          <w:bCs/>
          <w:sz w:val="20"/>
          <w:szCs w:val="20"/>
        </w:rPr>
      </w:pPr>
    </w:p>
    <w:sectPr w:rsidR="00E5310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07624" w14:textId="77777777" w:rsidR="00B84EAC" w:rsidRDefault="00B84EAC">
      <w:r>
        <w:separator/>
      </w:r>
    </w:p>
  </w:endnote>
  <w:endnote w:type="continuationSeparator" w:id="0">
    <w:p w14:paraId="17CB7D86" w14:textId="77777777" w:rsidR="00B84EAC" w:rsidRDefault="00B84E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Regular">
    <w:altName w:val="Arial"/>
    <w:charset w:val="00"/>
    <w:family w:val="auto"/>
    <w:pitch w:val="default"/>
    <w:sig w:usb0="E0000AFF" w:usb1="00007843" w:usb2="00000001" w:usb3="00000000" w:csb0="400001BF" w:csb1="DFF70000"/>
  </w:font>
  <w:font w:name="TimesNewRomanPS-BoldMT">
    <w:charset w:val="00"/>
    <w:family w:val="auto"/>
    <w:pitch w:val="default"/>
    <w:sig w:usb0="E0000AFF" w:usb1="00007843" w:usb2="00000001" w:usb3="00000000" w:csb0="400001BF" w:csb1="DFF70000"/>
  </w:font>
  <w:font w:name="Arial Bold">
    <w:panose1 w:val="020B0704020202020204"/>
    <w:charset w:val="00"/>
    <w:family w:val="auto"/>
    <w:pitch w:val="default"/>
    <w:sig w:usb0="E0000AFF" w:usb1="00007843" w:usb2="00000001" w:usb3="00000000" w:csb0="400001BF" w:csb1="DFF70000"/>
  </w:font>
  <w:font w:name="TimesNewRomanPS-ItalicMT">
    <w:charset w:val="00"/>
    <w:family w:val="auto"/>
    <w:pitch w:val="default"/>
    <w:sig w:usb0="E0000AFF" w:usb1="00007843" w:usb2="00000001" w:usb3="00000000" w:csb0="400001BF" w:csb1="DFF70000"/>
  </w:font>
  <w:font w:name="Arial">
    <w:panose1 w:val="020B0604020202020204"/>
    <w:charset w:val="00"/>
    <w:family w:val="swiss"/>
    <w:pitch w:val="variable"/>
    <w:sig w:usb0="E0002EFF" w:usb1="C000785B" w:usb2="00000009" w:usb3="00000000" w:csb0="000001FF" w:csb1="00000000"/>
  </w:font>
  <w:font w:name="Rockwell">
    <w:panose1 w:val="02060603020205020403"/>
    <w:charset w:val="00"/>
    <w:family w:val="roman"/>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095E3" w14:textId="77777777" w:rsidR="00E5310B" w:rsidRDefault="00000000">
    <w:pPr>
      <w:pStyle w:val="Footer"/>
    </w:pPr>
    <w:r>
      <w:rPr>
        <w:noProof/>
      </w:rP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2077085" cy="324485"/>
              <wp:effectExtent l="0" t="0" r="18415" b="0"/>
              <wp:wrapNone/>
              <wp:docPr id="2000627659" name="Text Box 2" descr="Information Classification: General"/>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73234B44" w14:textId="77777777" w:rsidR="00E5310B" w:rsidRDefault="00000000">
                          <w:pPr>
                            <w:rPr>
                              <w:rFonts w:ascii="Rockwell" w:eastAsia="Rockwell" w:hAnsi="Rockwell" w:cs="Rockwell"/>
                              <w:color w:val="0078D7"/>
                              <w:sz w:val="18"/>
                              <w:szCs w:val="18"/>
                            </w:rPr>
                          </w:pPr>
                          <w:r>
                            <w:rPr>
                              <w:rFonts w:ascii="Rockwell" w:eastAsia="Rockwell" w:hAnsi="Rockwell" w:cs="Rockwell"/>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alt="Information Classification: General" style="position:absolute;left:0;text-align:left;margin-left:0;margin-top:0;width:163.55pt;height:25.5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" filled="f" stroked="f">
              <v:textbox style="mso-fit-shape-to-text:t" inset="20pt,0,0,15pt">
                <w:txbxContent>
                  <w:p w14:paraId="73234B44" w14:textId="77777777" w:rsidR="00E5310B" w:rsidRDefault="00000000">
                    <w:pPr>
                      <w:rPr>
                        <w:rFonts w:ascii="Rockwell" w:eastAsia="Rockwell" w:hAnsi="Rockwell" w:cs="Rockwell"/>
                        <w:color w:val="0078D7"/>
                        <w:sz w:val="18"/>
                        <w:szCs w:val="18"/>
                      </w:rPr>
                    </w:pPr>
                    <w:r>
                      <w:rPr>
                        <w:rFonts w:ascii="Rockwell" w:eastAsia="Rockwell" w:hAnsi="Rockwell" w:cs="Rockwell"/>
                        <w:color w:val="0078D7"/>
                        <w:sz w:val="18"/>
                        <w:szCs w:val="18"/>
                      </w:rPr>
                      <w:t>Information Classification: 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3E38C" w14:textId="77777777" w:rsidR="00E5310B" w:rsidRDefault="00000000">
    <w:pPr>
      <w:pStyle w:val="Footer"/>
    </w:pPr>
    <w:r>
      <w:rPr>
        <w:noProof/>
      </w:rPr>
      <mc:AlternateContent>
        <mc:Choice Requires="wps">
          <w:drawing>
            <wp:anchor distT="0" distB="0" distL="0" distR="0" simplePos="0" relativeHeight="251661312" behindDoc="0" locked="0" layoutInCell="1" allowOverlap="1">
              <wp:simplePos x="0" y="0"/>
              <wp:positionH relativeFrom="page">
                <wp:align>left</wp:align>
              </wp:positionH>
              <wp:positionV relativeFrom="page">
                <wp:align>bottom</wp:align>
              </wp:positionV>
              <wp:extent cx="2077085" cy="324485"/>
              <wp:effectExtent l="0" t="0" r="18415" b="0"/>
              <wp:wrapNone/>
              <wp:docPr id="1304593236" name="Text Box 3" descr="Information Classification: General"/>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7AC127C3" w14:textId="77777777" w:rsidR="00E5310B" w:rsidRDefault="00000000">
                          <w:pPr>
                            <w:rPr>
                              <w:rFonts w:ascii="Rockwell" w:eastAsia="Rockwell" w:hAnsi="Rockwell" w:cs="Rockwell"/>
                              <w:color w:val="0078D7"/>
                              <w:sz w:val="18"/>
                              <w:szCs w:val="18"/>
                            </w:rPr>
                          </w:pPr>
                          <w:r>
                            <w:rPr>
                              <w:rFonts w:ascii="Rockwell" w:eastAsia="Rockwell" w:hAnsi="Rockwell" w:cs="Rockwell"/>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7" type="#_x0000_t202" alt="Information Classification: General" style="position:absolute;left:0;text-align:left;margin-left:0;margin-top:0;width:163.55pt;height:25.55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" filled="f" stroked="f">
              <v:textbox style="mso-fit-shape-to-text:t" inset="20pt,0,0,15pt">
                <w:txbxContent>
                  <w:p w14:paraId="7AC127C3" w14:textId="77777777" w:rsidR="00E5310B" w:rsidRDefault="00000000">
                    <w:pPr>
                      <w:rPr>
                        <w:rFonts w:ascii="Rockwell" w:eastAsia="Rockwell" w:hAnsi="Rockwell" w:cs="Rockwell"/>
                        <w:color w:val="0078D7"/>
                        <w:sz w:val="18"/>
                        <w:szCs w:val="18"/>
                      </w:rPr>
                    </w:pPr>
                    <w:r>
                      <w:rPr>
                        <w:rFonts w:ascii="Rockwell" w:eastAsia="Rockwell" w:hAnsi="Rockwell" w:cs="Rockwell"/>
                        <w:color w:val="0078D7"/>
                        <w:sz w:val="18"/>
                        <w:szCs w:val="18"/>
                      </w:rPr>
                      <w:t>Information Classification: 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3EBC63" w14:textId="77777777" w:rsidR="00E5310B" w:rsidRDefault="00000000">
    <w:pPr>
      <w:pStyle w:val="Footer"/>
    </w:pPr>
    <w:r>
      <w:rPr>
        <w:noProof/>
      </w:rPr>
      <mc:AlternateContent>
        <mc:Choice Requires="wps">
          <w:drawing>
            <wp:anchor distT="0" distB="0" distL="0" distR="0" simplePos="0" relativeHeight="251659264" behindDoc="0" locked="0" layoutInCell="1" allowOverlap="1">
              <wp:simplePos x="0" y="0"/>
              <wp:positionH relativeFrom="page">
                <wp:align>left</wp:align>
              </wp:positionH>
              <wp:positionV relativeFrom="page">
                <wp:align>bottom</wp:align>
              </wp:positionV>
              <wp:extent cx="2077085" cy="324485"/>
              <wp:effectExtent l="0" t="0" r="18415" b="0"/>
              <wp:wrapNone/>
              <wp:docPr id="1424488587" name="Text Box 1" descr="Information Classification: General"/>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4ED5B692" w14:textId="77777777" w:rsidR="00E5310B" w:rsidRDefault="00000000">
                          <w:pPr>
                            <w:rPr>
                              <w:rFonts w:ascii="Rockwell" w:eastAsia="Rockwell" w:hAnsi="Rockwell" w:cs="Rockwell"/>
                              <w:color w:val="0078D7"/>
                              <w:sz w:val="18"/>
                              <w:szCs w:val="18"/>
                            </w:rPr>
                          </w:pPr>
                          <w:r>
                            <w:rPr>
                              <w:rFonts w:ascii="Rockwell" w:eastAsia="Rockwell" w:hAnsi="Rockwell" w:cs="Rockwell"/>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8" type="#_x0000_t202" alt="Information Classification: General" style="position:absolute;left:0;text-align:left;margin-left:0;margin-top:0;width:163.55pt;height:25.5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" filled="f" stroked="f">
              <v:textbox style="mso-fit-shape-to-text:t" inset="20pt,0,0,15pt">
                <w:txbxContent>
                  <w:p w14:paraId="4ED5B692" w14:textId="77777777" w:rsidR="00E5310B" w:rsidRDefault="00000000">
                    <w:pPr>
                      <w:rPr>
                        <w:rFonts w:ascii="Rockwell" w:eastAsia="Rockwell" w:hAnsi="Rockwell" w:cs="Rockwell"/>
                        <w:color w:val="0078D7"/>
                        <w:sz w:val="18"/>
                        <w:szCs w:val="18"/>
                      </w:rPr>
                    </w:pPr>
                    <w:r>
                      <w:rPr>
                        <w:rFonts w:ascii="Rockwell" w:eastAsia="Rockwell" w:hAnsi="Rockwell" w:cs="Rockwell"/>
                        <w:color w:val="0078D7"/>
                        <w:sz w:val="18"/>
                        <w:szCs w:val="18"/>
                      </w:rPr>
                      <w:t>Information Classification: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D07954" w14:textId="77777777" w:rsidR="00B84EAC" w:rsidRDefault="00B84EAC">
      <w:r>
        <w:separator/>
      </w:r>
    </w:p>
  </w:footnote>
  <w:footnote w:type="continuationSeparator" w:id="0">
    <w:p w14:paraId="0412A22B" w14:textId="77777777" w:rsidR="00B84EAC" w:rsidRDefault="00B84EA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DM0sTQxNTe3MDO2sDBX0lEKTi0uzszPAykwrAUA1sYmLywAAAA="/>
  </w:docVars>
  <w:rsids>
    <w:rsidRoot w:val="FB5231DE"/>
    <w:rsid w:val="89DF4E8B"/>
    <w:rsid w:val="9EC740A3"/>
    <w:rsid w:val="A5FFCA55"/>
    <w:rsid w:val="B1FECBB4"/>
    <w:rsid w:val="B1FF79A6"/>
    <w:rsid w:val="B57F3F02"/>
    <w:rsid w:val="B6DFF985"/>
    <w:rsid w:val="B6FD08B5"/>
    <w:rsid w:val="B9BF041B"/>
    <w:rsid w:val="BDAF5044"/>
    <w:rsid w:val="BE8B2BF4"/>
    <w:rsid w:val="BEAD4476"/>
    <w:rsid w:val="BED994EA"/>
    <w:rsid w:val="BF6F8371"/>
    <w:rsid w:val="BFF4CA0B"/>
    <w:rsid w:val="BFFF62E5"/>
    <w:rsid w:val="BFFF86C4"/>
    <w:rsid w:val="C27BBAA1"/>
    <w:rsid w:val="C3E5B3D1"/>
    <w:rsid w:val="DDFD148B"/>
    <w:rsid w:val="DE7CAAEC"/>
    <w:rsid w:val="DFE5444F"/>
    <w:rsid w:val="EBFB4624"/>
    <w:rsid w:val="ED632997"/>
    <w:rsid w:val="EDFB3E19"/>
    <w:rsid w:val="EE8CF116"/>
    <w:rsid w:val="EF2BA5A0"/>
    <w:rsid w:val="F32CA11E"/>
    <w:rsid w:val="F7CF2FB3"/>
    <w:rsid w:val="FB2ECB66"/>
    <w:rsid w:val="FB5231DE"/>
    <w:rsid w:val="FEFFD92B"/>
    <w:rsid w:val="FF1701C7"/>
    <w:rsid w:val="FF778D42"/>
    <w:rsid w:val="FFAF329F"/>
    <w:rsid w:val="FFF6CA70"/>
    <w:rsid w:val="00046281"/>
    <w:rsid w:val="000E4F94"/>
    <w:rsid w:val="000E7485"/>
    <w:rsid w:val="0014238B"/>
    <w:rsid w:val="00191CA0"/>
    <w:rsid w:val="00215F76"/>
    <w:rsid w:val="00243C67"/>
    <w:rsid w:val="00277035"/>
    <w:rsid w:val="002A3E3B"/>
    <w:rsid w:val="00323092"/>
    <w:rsid w:val="00371BC8"/>
    <w:rsid w:val="003D031D"/>
    <w:rsid w:val="00446721"/>
    <w:rsid w:val="00487F4B"/>
    <w:rsid w:val="00510B99"/>
    <w:rsid w:val="005307DD"/>
    <w:rsid w:val="00541DE5"/>
    <w:rsid w:val="00556A0B"/>
    <w:rsid w:val="0059707C"/>
    <w:rsid w:val="005E02E8"/>
    <w:rsid w:val="00600567"/>
    <w:rsid w:val="00670BAA"/>
    <w:rsid w:val="00722DF3"/>
    <w:rsid w:val="00757058"/>
    <w:rsid w:val="007A17FE"/>
    <w:rsid w:val="00826E72"/>
    <w:rsid w:val="008875A9"/>
    <w:rsid w:val="00891A33"/>
    <w:rsid w:val="008E5507"/>
    <w:rsid w:val="00967E90"/>
    <w:rsid w:val="00A44D92"/>
    <w:rsid w:val="00A93A39"/>
    <w:rsid w:val="00AC60BE"/>
    <w:rsid w:val="00B26E74"/>
    <w:rsid w:val="00B51203"/>
    <w:rsid w:val="00B84EAC"/>
    <w:rsid w:val="00BB4C8C"/>
    <w:rsid w:val="00BD57B3"/>
    <w:rsid w:val="00C172D4"/>
    <w:rsid w:val="00C412D6"/>
    <w:rsid w:val="00C414A8"/>
    <w:rsid w:val="00C62721"/>
    <w:rsid w:val="00C719F4"/>
    <w:rsid w:val="00C725D9"/>
    <w:rsid w:val="00CA464A"/>
    <w:rsid w:val="00CB4169"/>
    <w:rsid w:val="00CC2692"/>
    <w:rsid w:val="00CD2381"/>
    <w:rsid w:val="00D70C47"/>
    <w:rsid w:val="00E35232"/>
    <w:rsid w:val="00E5310B"/>
    <w:rsid w:val="00E65B8E"/>
    <w:rsid w:val="00F028E5"/>
    <w:rsid w:val="00F5340D"/>
    <w:rsid w:val="00F810E7"/>
    <w:rsid w:val="00FA571D"/>
    <w:rsid w:val="00FC21C0"/>
    <w:rsid w:val="00FC7126"/>
    <w:rsid w:val="1F2D3B50"/>
    <w:rsid w:val="2A7E1488"/>
    <w:rsid w:val="2BFD807B"/>
    <w:rsid w:val="2D7FE482"/>
    <w:rsid w:val="3437FA52"/>
    <w:rsid w:val="35FFCFAC"/>
    <w:rsid w:val="37AF1230"/>
    <w:rsid w:val="3AFF398C"/>
    <w:rsid w:val="3B493FBF"/>
    <w:rsid w:val="3FFFA9B7"/>
    <w:rsid w:val="557E68C3"/>
    <w:rsid w:val="57E54A64"/>
    <w:rsid w:val="59DFB0CB"/>
    <w:rsid w:val="5AA71F1F"/>
    <w:rsid w:val="5D9EF44E"/>
    <w:rsid w:val="6B116984"/>
    <w:rsid w:val="6BDEAA91"/>
    <w:rsid w:val="6EF7723D"/>
    <w:rsid w:val="6FDA4286"/>
    <w:rsid w:val="765522F9"/>
    <w:rsid w:val="798F074D"/>
    <w:rsid w:val="7A3512EC"/>
    <w:rsid w:val="7A786464"/>
    <w:rsid w:val="7AB7EDDD"/>
    <w:rsid w:val="7AFDEFAB"/>
    <w:rsid w:val="7BFEAF5A"/>
    <w:rsid w:val="7DFF06BC"/>
    <w:rsid w:val="7FCB7CD4"/>
    <w:rsid w:val="7FDF4D5A"/>
    <w:rsid w:val="7FEE1617"/>
    <w:rsid w:val="7FEF7D38"/>
    <w:rsid w:val="7FFF1A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59578A2-8130-4874-9D4C-272A365D1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NZ" w:eastAsia="en-N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caption" w:semiHidden="1" w:unhideWhenUsed="1" w:qFormat="1"/>
    <w:lsdException w:name="Title" w:qFormat="1"/>
    <w:lsdException w:name="Default Paragraph Font" w:semiHidden="1" w:uiPriority="1" w:unhideWhenUsed="1" w:qFormat="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qFormat/>
    <w:pPr>
      <w:jc w:val="left"/>
    </w:pPr>
  </w:style>
  <w:style w:type="paragraph" w:styleId="BalloonText">
    <w:name w:val="Balloon Text"/>
    <w:basedOn w:val="Normal"/>
    <w:link w:val="BalloonTextChar"/>
    <w:rPr>
      <w:sz w:val="18"/>
      <w:szCs w:val="18"/>
    </w:rPr>
  </w:style>
  <w:style w:type="paragraph" w:styleId="Footer">
    <w:name w:val="footer"/>
    <w:basedOn w:val="Normal"/>
    <w:link w:val="FooterChar"/>
    <w:pPr>
      <w:tabs>
        <w:tab w:val="center" w:pos="4513"/>
        <w:tab w:val="right" w:pos="9026"/>
      </w:tabs>
    </w:pPr>
  </w:style>
  <w:style w:type="paragraph" w:styleId="NormalWeb">
    <w:name w:val="Normal (Web)"/>
    <w:basedOn w:val="Normal"/>
    <w:qFormat/>
    <w:pPr>
      <w:spacing w:beforeAutospacing="1" w:afterAutospacing="1"/>
      <w:jc w:val="left"/>
    </w:pPr>
    <w:rPr>
      <w:rFonts w:cs="Times New Roman"/>
      <w:kern w:val="0"/>
      <w:sz w:val="24"/>
    </w:rPr>
  </w:style>
  <w:style w:type="paragraph" w:styleId="CommentSubject">
    <w:name w:val="annotation subject"/>
    <w:basedOn w:val="CommentText"/>
    <w:next w:val="CommentText"/>
    <w:link w:val="CommentSubjectChar"/>
    <w:pPr>
      <w:jc w:val="both"/>
    </w:pPr>
    <w:rPr>
      <w:b/>
      <w:bCs/>
      <w:sz w:val="20"/>
      <w:szCs w:val="20"/>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tcBorders>
        <w:top w:val="single" w:sz="4" w:space="0" w:color="auto"/>
        <w:left w:val="single" w:sz="4" w:space="0" w:color="auto"/>
        <w:bottom w:val="single" w:sz="4" w:space="0" w:color="auto"/>
        <w:right w:val="single" w:sz="4" w:space="0" w:color="auto"/>
      </w:tcBorders>
    </w:tcPr>
  </w:style>
  <w:style w:type="character" w:styleId="Strong">
    <w:name w:val="Strong"/>
    <w:basedOn w:val="DefaultParagraphFont"/>
    <w:uiPriority w:val="22"/>
    <w:qFormat/>
    <w:rPr>
      <w:b/>
    </w:rPr>
  </w:style>
  <w:style w:type="character" w:styleId="CommentReference">
    <w:name w:val="annotation reference"/>
    <w:basedOn w:val="DefaultParagraphFont"/>
    <w:rPr>
      <w:sz w:val="16"/>
      <w:szCs w:val="16"/>
    </w:rPr>
  </w:style>
  <w:style w:type="character" w:customStyle="1" w:styleId="FooterChar">
    <w:name w:val="Footer Char"/>
    <w:basedOn w:val="DefaultParagraphFont"/>
    <w:link w:val="Footer"/>
    <w:rPr>
      <w:rFonts w:asciiTheme="minorHAnsi" w:eastAsiaTheme="minorEastAsia" w:hAnsiTheme="minorHAnsi" w:cstheme="minorBidi"/>
      <w:kern w:val="2"/>
      <w:sz w:val="21"/>
      <w:szCs w:val="24"/>
      <w:lang w:val="en-US" w:eastAsia="zh-CN"/>
    </w:rPr>
  </w:style>
  <w:style w:type="character" w:customStyle="1" w:styleId="CommentTextChar">
    <w:name w:val="Comment Text Char"/>
    <w:basedOn w:val="DefaultParagraphFont"/>
    <w:link w:val="CommentText"/>
    <w:qFormat/>
    <w:rPr>
      <w:rFonts w:asciiTheme="minorHAnsi" w:eastAsiaTheme="minorEastAsia" w:hAnsiTheme="minorHAnsi" w:cstheme="minorBidi"/>
      <w:kern w:val="2"/>
      <w:sz w:val="21"/>
      <w:szCs w:val="24"/>
      <w:lang w:val="en-US" w:eastAsia="zh-CN"/>
    </w:rPr>
  </w:style>
  <w:style w:type="character" w:customStyle="1" w:styleId="CommentSubjectChar">
    <w:name w:val="Comment Subject Char"/>
    <w:basedOn w:val="CommentTextChar"/>
    <w:link w:val="CommentSubject"/>
    <w:qFormat/>
    <w:rPr>
      <w:rFonts w:asciiTheme="minorHAnsi" w:eastAsiaTheme="minorEastAsia" w:hAnsiTheme="minorHAnsi" w:cstheme="minorBidi"/>
      <w:b/>
      <w:bCs/>
      <w:kern w:val="2"/>
      <w:sz w:val="21"/>
      <w:szCs w:val="24"/>
      <w:lang w:val="en-US" w:eastAsia="zh-CN"/>
    </w:rPr>
  </w:style>
  <w:style w:type="character" w:customStyle="1" w:styleId="BalloonTextChar">
    <w:name w:val="Balloon Text Char"/>
    <w:basedOn w:val="DefaultParagraphFont"/>
    <w:link w:val="BalloonText"/>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8"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0" Type="http://schemas.openxmlformats.org/officeDocument/2006/relationships/image" Target="media/image11.png"/><Relationship Id="rId41" Type="http://schemas.openxmlformats.org/officeDocument/2006/relationships/image" Target="media/image32.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37</Pages>
  <Words>5060</Words>
  <Characters>28844</Characters>
  <Application>Microsoft Office Word</Application>
  <DocSecurity>0</DocSecurity>
  <Lines>240</Lines>
  <Paragraphs>67</Paragraphs>
  <ScaleCrop>false</ScaleCrop>
  <Company/>
  <LinksUpToDate>false</LinksUpToDate>
  <CharactersWithSpaces>33837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李婷</dc:creator>
  <cp:lastModifiedBy>Khanapur, Soumya</cp:lastModifiedBy>
  <cp:revision>2</cp:revision>
  <dcterms:created xsi:type="dcterms:W3CDTF">2025-10-30T03:40:00Z</dcterms:created>
  <dcterms:modified xsi:type="dcterms:W3CDTF">2025-10-30T03:40:00Z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E10911A1CBBA36084369F468DB77970D_43</vt:lpwstr>
  </property>
  <property fmtid="{D5CDD505-2E9C-101B-9397-08002B2CF9AE}" pid="4" name="ClassificationContentMarkingFooterShapeIds">
    <vt:lpwstr>54e7f88b,773f27cb,4dc28354</vt:lpwstr>
  </property>
  <property fmtid="{D5CDD505-2E9C-101B-9397-08002B2CF9AE}" pid="5" name="ClassificationContentMarkingFooterFontProps">
    <vt:lpwstr>#0078d7,9,Rockwell</vt:lpwstr>
  </property>
  <property fmtid="{D5CDD505-2E9C-101B-9397-08002B2CF9AE}" pid="6" name="ClassificationContentMarkingFooterText">
    <vt:lpwstr>Information Classification: General</vt:lpwstr>
  </property>
  <property fmtid="{D5CDD505-2E9C-101B-9397-08002B2CF9AE}" pid="7" name="MSIP_Label_2bbab825-a111-45e4-86a1-18cee0005896_Enabled">
    <vt:lpwstr>true</vt:lpwstr>
  </property>
  <property fmtid="{D5CDD505-2E9C-101B-9397-08002B2CF9AE}" pid="8" name="MSIP_Label_2bbab825-a111-45e4-86a1-18cee0005896_SetDate">
    <vt:lpwstr>2025-10-28T18:24:26Z</vt:lpwstr>
  </property>
  <property fmtid="{D5CDD505-2E9C-101B-9397-08002B2CF9AE}" pid="9" name="MSIP_Label_2bbab825-a111-45e4-86a1-18cee0005896_Method">
    <vt:lpwstr>Standard</vt:lpwstr>
  </property>
  <property fmtid="{D5CDD505-2E9C-101B-9397-08002B2CF9AE}" pid="10" name="MSIP_Label_2bbab825-a111-45e4-86a1-18cee0005896_Name">
    <vt:lpwstr>2bbab825-a111-45e4-86a1-18cee0005896</vt:lpwstr>
  </property>
  <property fmtid="{D5CDD505-2E9C-101B-9397-08002B2CF9AE}" pid="11" name="MSIP_Label_2bbab825-a111-45e4-86a1-18cee0005896_SiteId">
    <vt:lpwstr>2567d566-604c-408a-8a60-55d0dc9d9d6b</vt:lpwstr>
  </property>
  <property fmtid="{D5CDD505-2E9C-101B-9397-08002B2CF9AE}" pid="12" name="MSIP_Label_2bbab825-a111-45e4-86a1-18cee0005896_ActionId">
    <vt:lpwstr>bdd5b8c9-f855-40d0-b88b-6fe0dbf4a059</vt:lpwstr>
  </property>
  <property fmtid="{D5CDD505-2E9C-101B-9397-08002B2CF9AE}" pid="13" name="MSIP_Label_2bbab825-a111-45e4-86a1-18cee0005896_ContentBits">
    <vt:lpwstr>2</vt:lpwstr>
  </property>
  <property fmtid="{D5CDD505-2E9C-101B-9397-08002B2CF9AE}" pid="14" name="MSIP_Label_2bbab825-a111-45e4-86a1-18cee0005896_Tag">
    <vt:lpwstr>10, 3, 0, 1</vt:lpwstr>
  </property>
</Properties>
</file>